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8B" w:rsidRDefault="004A3D39">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中共荆州市委外事工作委员会办公室2023年部门预算</w:t>
      </w:r>
    </w:p>
    <w:p w:rsidR="001C0E8B" w:rsidRDefault="001C0E8B">
      <w:pPr>
        <w:ind w:firstLineChars="200" w:firstLine="640"/>
        <w:rPr>
          <w:rFonts w:ascii="仿宋_GB2312" w:eastAsia="仿宋_GB2312"/>
          <w:sz w:val="32"/>
          <w:szCs w:val="32"/>
        </w:rPr>
      </w:pPr>
    </w:p>
    <w:p w:rsidR="001C0E8B" w:rsidRDefault="004A3D39">
      <w:pPr>
        <w:ind w:firstLineChars="200" w:firstLine="720"/>
        <w:jc w:val="center"/>
        <w:rPr>
          <w:rFonts w:ascii="仿宋_GB2312" w:eastAsia="仿宋_GB2312"/>
          <w:sz w:val="36"/>
          <w:szCs w:val="36"/>
        </w:rPr>
      </w:pPr>
      <w:r>
        <w:rPr>
          <w:rFonts w:ascii="仿宋_GB2312" w:eastAsia="仿宋_GB2312" w:hint="eastAsia"/>
          <w:sz w:val="36"/>
          <w:szCs w:val="36"/>
        </w:rPr>
        <w:t>目录</w:t>
      </w:r>
    </w:p>
    <w:p w:rsidR="00963664" w:rsidRDefault="00963664" w:rsidP="00963664">
      <w:pPr>
        <w:ind w:firstLineChars="200" w:firstLine="640"/>
        <w:rPr>
          <w:rFonts w:ascii="黑体" w:eastAsia="黑体" w:hAnsi="黑体"/>
          <w:sz w:val="32"/>
          <w:szCs w:val="32"/>
        </w:rPr>
      </w:pPr>
      <w:r>
        <w:rPr>
          <w:rFonts w:ascii="黑体" w:eastAsia="黑体" w:hAnsi="黑体" w:hint="eastAsia"/>
          <w:sz w:val="32"/>
          <w:szCs w:val="32"/>
        </w:rPr>
        <w:t>一、部门概况</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（一）部门职责</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（二）内设机构</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（三）预算单位构成</w:t>
      </w:r>
    </w:p>
    <w:p w:rsidR="00963664" w:rsidRDefault="00963664" w:rsidP="00963664">
      <w:pPr>
        <w:ind w:firstLineChars="200" w:firstLine="640"/>
        <w:rPr>
          <w:rFonts w:ascii="黑体" w:eastAsia="黑体" w:hAnsi="黑体"/>
          <w:sz w:val="32"/>
          <w:szCs w:val="32"/>
        </w:rPr>
      </w:pPr>
      <w:r>
        <w:rPr>
          <w:rFonts w:ascii="黑体" w:eastAsia="黑体" w:hAnsi="黑体" w:hint="eastAsia"/>
          <w:sz w:val="32"/>
          <w:szCs w:val="32"/>
        </w:rPr>
        <w:t>二、预算报表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（一）收支总表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（二）收入总表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（三）支出总表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（五）本级一般公共预算支出表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（六）本级一般公共预算基本支出表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（七）本级政府性基金预算支出表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（八）本级国有资本经营预算支出表</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（九）“三公”经费支出表</w:t>
      </w:r>
    </w:p>
    <w:p w:rsidR="00963664" w:rsidRDefault="00963664" w:rsidP="00963664">
      <w:pPr>
        <w:ind w:firstLineChars="200" w:firstLine="640"/>
        <w:rPr>
          <w:rFonts w:ascii="黑体" w:eastAsia="黑体" w:hAnsi="黑体"/>
          <w:sz w:val="32"/>
          <w:szCs w:val="32"/>
        </w:rPr>
      </w:pPr>
      <w:r>
        <w:rPr>
          <w:rFonts w:ascii="黑体" w:eastAsia="黑体" w:hAnsi="黑体" w:hint="eastAsia"/>
          <w:sz w:val="32"/>
          <w:szCs w:val="32"/>
        </w:rPr>
        <w:t>三、编制说明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（一）部门预算收支总体情况说明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（二）财政拨款收支预算情况说明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（三）一般公共预算支出情况说明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lastRenderedPageBreak/>
        <w:t>（四）政府性基金预算支出情况说明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（五）国有资本经营预算支出情况说明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（六）“三公”经费预算情况说明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（七）机关运行经费安排情况说明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（八）政府采购预算安排情况说明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（九）国有资产占用情况说明</w:t>
      </w:r>
    </w:p>
    <w:p w:rsidR="00963664" w:rsidRDefault="00963664" w:rsidP="00963664">
      <w:pPr>
        <w:ind w:firstLineChars="200" w:firstLine="640"/>
        <w:rPr>
          <w:rFonts w:ascii="仿宋_GB2312" w:eastAsia="仿宋_GB2312"/>
          <w:sz w:val="32"/>
          <w:szCs w:val="32"/>
        </w:rPr>
      </w:pPr>
      <w:r>
        <w:rPr>
          <w:rFonts w:ascii="仿宋_GB2312" w:eastAsia="仿宋_GB2312" w:hint="eastAsia"/>
          <w:sz w:val="32"/>
          <w:szCs w:val="32"/>
        </w:rPr>
        <w:t>（十）重点项目预算绩效目标情况说明</w:t>
      </w:r>
    </w:p>
    <w:p w:rsidR="00963664" w:rsidRDefault="00963664" w:rsidP="00963664">
      <w:pPr>
        <w:ind w:firstLineChars="200" w:firstLine="640"/>
        <w:rPr>
          <w:rFonts w:ascii="黑体" w:eastAsia="黑体" w:hAnsi="黑体"/>
          <w:sz w:val="32"/>
          <w:szCs w:val="32"/>
        </w:rPr>
      </w:pPr>
      <w:r>
        <w:rPr>
          <w:rFonts w:ascii="黑体" w:eastAsia="黑体" w:hAnsi="黑体" w:hint="eastAsia"/>
          <w:sz w:val="32"/>
          <w:szCs w:val="32"/>
        </w:rPr>
        <w:t>四、名词解释</w:t>
      </w:r>
    </w:p>
    <w:p w:rsidR="001C0E8B" w:rsidRDefault="004A3D39">
      <w:pPr>
        <w:rPr>
          <w:rFonts w:ascii="黑体" w:eastAsia="黑体" w:hAnsi="黑体"/>
          <w:sz w:val="32"/>
          <w:szCs w:val="32"/>
        </w:rPr>
      </w:pPr>
      <w:r>
        <w:rPr>
          <w:rFonts w:ascii="黑体" w:eastAsia="黑体" w:hAnsi="黑体" w:hint="eastAsia"/>
          <w:sz w:val="32"/>
          <w:szCs w:val="32"/>
        </w:rPr>
        <w:br w:type="page"/>
      </w:r>
    </w:p>
    <w:p w:rsidR="001C0E8B" w:rsidRDefault="004A3D39">
      <w:pPr>
        <w:ind w:firstLineChars="200" w:firstLine="640"/>
        <w:rPr>
          <w:rFonts w:ascii="黑体" w:eastAsia="黑体" w:hAnsi="黑体"/>
          <w:sz w:val="32"/>
          <w:szCs w:val="32"/>
        </w:rPr>
      </w:pPr>
      <w:r>
        <w:rPr>
          <w:rFonts w:ascii="黑体" w:eastAsia="黑体" w:hAnsi="黑体" w:hint="eastAsia"/>
          <w:sz w:val="32"/>
          <w:szCs w:val="32"/>
        </w:rPr>
        <w:lastRenderedPageBreak/>
        <w:t>一、部门概况</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（一）部门职责</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1.贯彻执行党对外事工作方针政策、法律法规及省委、省政府、市委、市政府关于外事工作的指示和决定；制订本市的外事、港澳工作的规章制度和工作规划。负责归口管理、统筹协调全市外事工作，指导各县（市、区）和市直有关部门对外交流合作。</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2.审核市直各部门、各单位报请市委和市政府审批的外事文件；负责本市因公临时出国（境）人员和邀请外国人员公务来访的审批、审核、报批事宜；为上述人员出具因公出国（境）任务批件或任务初审批件，并申办护照、签证、通行证、签注。</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3.负责接待来本市访问的国宾、党宾和其他重要外宾；接待来本市进行公务活动的外国驻华外交人员；负责外国记者来我市采访管理工作；统筹安排市领导的外事活动。</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4.负责协调处置涉外案件，协调指导我市人员、机构在海外的领事保护工作。</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5.负责办理本市与外国缔结友好城市的报批手续；负责本市与外国友好城市间的对外交往活动；指导本市民间对外交往工作。</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6.贯彻执行中央对香港、澳门的方针政策，协同处理港澳居民在我市的有关事务。</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lastRenderedPageBreak/>
        <w:t>7.管理和指导荆州市人民对外友好协会秘书处</w:t>
      </w:r>
      <w:r w:rsidRPr="008836FB">
        <w:rPr>
          <w:rFonts w:ascii="楷体_GB2312" w:eastAsia="楷体_GB2312" w:hint="eastAsia"/>
          <w:sz w:val="32"/>
          <w:szCs w:val="32"/>
        </w:rPr>
        <w:t>、荆州市对外文化交流中心的工作。</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8.承办市委外事工作委员会的日常工作和干部外事培训等工作。</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9.承办上级交办的其他事项。</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（二）内设机构</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内设综合科、涉外管理科、礼宾和国际交流科三个科室。</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（三）预算单位构成</w:t>
      </w:r>
    </w:p>
    <w:p w:rsidR="004A3D39" w:rsidRPr="004A3D39" w:rsidRDefault="004A3D39" w:rsidP="004A3D39">
      <w:pPr>
        <w:ind w:firstLineChars="200" w:firstLine="640"/>
        <w:rPr>
          <w:rFonts w:ascii="楷体_GB2312" w:eastAsia="楷体_GB2312"/>
          <w:sz w:val="32"/>
          <w:szCs w:val="32"/>
        </w:rPr>
      </w:pPr>
      <w:r>
        <w:rPr>
          <w:rFonts w:ascii="楷体_GB2312" w:eastAsia="楷体_GB2312" w:hint="eastAsia"/>
          <w:sz w:val="32"/>
          <w:szCs w:val="32"/>
        </w:rPr>
        <w:t>从预算单位构成看，中共荆州市委外事工作委员会办公室部门预算包括：本级预算。</w:t>
      </w:r>
      <w:r w:rsidRPr="007611BB">
        <w:rPr>
          <w:rFonts w:ascii="楷体_GB2312" w:eastAsia="楷体_GB2312" w:hint="eastAsia"/>
          <w:sz w:val="32"/>
          <w:szCs w:val="32"/>
        </w:rPr>
        <w:t>2022年中共荆州市委外事工作委员会办公室</w:t>
      </w:r>
      <w:r w:rsidR="00F44D0D" w:rsidRPr="007611BB">
        <w:rPr>
          <w:rFonts w:ascii="楷体_GB2312" w:eastAsia="楷体_GB2312" w:hint="eastAsia"/>
          <w:sz w:val="32"/>
          <w:szCs w:val="32"/>
        </w:rPr>
        <w:t>核定</w:t>
      </w:r>
      <w:r w:rsidRPr="007611BB">
        <w:rPr>
          <w:rFonts w:ascii="楷体_GB2312" w:eastAsia="楷体_GB2312" w:hint="eastAsia"/>
          <w:sz w:val="32"/>
          <w:szCs w:val="32"/>
        </w:rPr>
        <w:t>编制</w:t>
      </w:r>
      <w:r w:rsidR="008A7C5A" w:rsidRPr="007611BB">
        <w:rPr>
          <w:rFonts w:ascii="楷体_GB2312" w:eastAsia="楷体_GB2312" w:hint="eastAsia"/>
          <w:sz w:val="32"/>
          <w:szCs w:val="32"/>
        </w:rPr>
        <w:t>1</w:t>
      </w:r>
      <w:r w:rsidR="00F44D0D" w:rsidRPr="007611BB">
        <w:rPr>
          <w:rFonts w:ascii="楷体_GB2312" w:eastAsia="楷体_GB2312"/>
          <w:sz w:val="32"/>
          <w:szCs w:val="32"/>
        </w:rPr>
        <w:t>7</w:t>
      </w:r>
      <w:r w:rsidRPr="007611BB">
        <w:rPr>
          <w:rFonts w:ascii="楷体_GB2312" w:eastAsia="楷体_GB2312" w:hint="eastAsia"/>
          <w:sz w:val="32"/>
          <w:szCs w:val="32"/>
        </w:rPr>
        <w:t>人，其中行政人员</w:t>
      </w:r>
      <w:r w:rsidR="008A7C5A" w:rsidRPr="007611BB">
        <w:rPr>
          <w:rFonts w:ascii="楷体_GB2312" w:eastAsia="楷体_GB2312" w:hint="eastAsia"/>
          <w:sz w:val="32"/>
          <w:szCs w:val="32"/>
        </w:rPr>
        <w:t>1</w:t>
      </w:r>
      <w:r w:rsidR="008A7C5A" w:rsidRPr="007611BB">
        <w:rPr>
          <w:rFonts w:ascii="楷体_GB2312" w:eastAsia="楷体_GB2312"/>
          <w:sz w:val="32"/>
          <w:szCs w:val="32"/>
        </w:rPr>
        <w:t>1</w:t>
      </w:r>
      <w:r w:rsidRPr="007611BB">
        <w:rPr>
          <w:rFonts w:ascii="楷体_GB2312" w:eastAsia="楷体_GB2312" w:hint="eastAsia"/>
          <w:sz w:val="32"/>
          <w:szCs w:val="32"/>
        </w:rPr>
        <w:t>人，参公人员</w:t>
      </w:r>
      <w:r w:rsidR="00F44D0D" w:rsidRPr="007611BB">
        <w:rPr>
          <w:rFonts w:ascii="楷体_GB2312" w:eastAsia="楷体_GB2312"/>
          <w:sz w:val="32"/>
          <w:szCs w:val="32"/>
        </w:rPr>
        <w:t>6</w:t>
      </w:r>
      <w:r w:rsidRPr="007611BB">
        <w:rPr>
          <w:rFonts w:ascii="楷体_GB2312" w:eastAsia="楷体_GB2312" w:hint="eastAsia"/>
          <w:sz w:val="32"/>
          <w:szCs w:val="32"/>
        </w:rPr>
        <w:t>人</w:t>
      </w:r>
      <w:r w:rsidR="00F44D0D" w:rsidRPr="007611BB">
        <w:rPr>
          <w:rFonts w:ascii="楷体_GB2312" w:eastAsia="楷体_GB2312" w:hint="eastAsia"/>
          <w:sz w:val="32"/>
          <w:szCs w:val="32"/>
        </w:rPr>
        <w:t>。2</w:t>
      </w:r>
      <w:r w:rsidR="00F44D0D" w:rsidRPr="007611BB">
        <w:rPr>
          <w:rFonts w:ascii="楷体_GB2312" w:eastAsia="楷体_GB2312"/>
          <w:sz w:val="32"/>
          <w:szCs w:val="32"/>
        </w:rPr>
        <w:t>022</w:t>
      </w:r>
      <w:r w:rsidR="00F44D0D" w:rsidRPr="007611BB">
        <w:rPr>
          <w:rFonts w:ascii="楷体_GB2312" w:eastAsia="楷体_GB2312" w:hint="eastAsia"/>
          <w:sz w:val="32"/>
          <w:szCs w:val="32"/>
        </w:rPr>
        <w:t>年</w:t>
      </w:r>
      <w:r w:rsidR="00D14E53" w:rsidRPr="007611BB">
        <w:rPr>
          <w:rFonts w:ascii="楷体_GB2312" w:eastAsia="楷体_GB2312" w:hint="eastAsia"/>
          <w:sz w:val="32"/>
          <w:szCs w:val="32"/>
        </w:rPr>
        <w:t>在职人员</w:t>
      </w:r>
      <w:r w:rsidR="00F44D0D" w:rsidRPr="007611BB">
        <w:rPr>
          <w:rFonts w:ascii="楷体_GB2312" w:eastAsia="楷体_GB2312" w:hint="eastAsia"/>
          <w:sz w:val="32"/>
          <w:szCs w:val="32"/>
        </w:rPr>
        <w:t>1</w:t>
      </w:r>
      <w:r w:rsidR="00F44D0D" w:rsidRPr="007611BB">
        <w:rPr>
          <w:rFonts w:ascii="楷体_GB2312" w:eastAsia="楷体_GB2312"/>
          <w:sz w:val="32"/>
          <w:szCs w:val="32"/>
        </w:rPr>
        <w:t>6</w:t>
      </w:r>
      <w:r w:rsidR="00F44D0D" w:rsidRPr="007611BB">
        <w:rPr>
          <w:rFonts w:ascii="楷体_GB2312" w:eastAsia="楷体_GB2312" w:hint="eastAsia"/>
          <w:sz w:val="32"/>
          <w:szCs w:val="32"/>
        </w:rPr>
        <w:t>人，其中行政人员1</w:t>
      </w:r>
      <w:r w:rsidR="00F44D0D" w:rsidRPr="007611BB">
        <w:rPr>
          <w:rFonts w:ascii="楷体_GB2312" w:eastAsia="楷体_GB2312"/>
          <w:sz w:val="32"/>
          <w:szCs w:val="32"/>
        </w:rPr>
        <w:t>1</w:t>
      </w:r>
      <w:r w:rsidR="00F44D0D" w:rsidRPr="007611BB">
        <w:rPr>
          <w:rFonts w:ascii="楷体_GB2312" w:eastAsia="楷体_GB2312" w:hint="eastAsia"/>
          <w:sz w:val="32"/>
          <w:szCs w:val="32"/>
        </w:rPr>
        <w:t>人，</w:t>
      </w:r>
      <w:r w:rsidR="00EA4F85" w:rsidRPr="007611BB">
        <w:rPr>
          <w:rFonts w:ascii="楷体_GB2312" w:eastAsia="楷体_GB2312" w:hint="eastAsia"/>
          <w:sz w:val="32"/>
          <w:szCs w:val="32"/>
        </w:rPr>
        <w:t>参公人员</w:t>
      </w:r>
      <w:r w:rsidR="00F44D0D" w:rsidRPr="007611BB">
        <w:rPr>
          <w:rFonts w:ascii="楷体_GB2312" w:eastAsia="楷体_GB2312" w:hint="eastAsia"/>
          <w:sz w:val="32"/>
          <w:szCs w:val="32"/>
        </w:rPr>
        <w:t>5人。</w:t>
      </w:r>
      <w:r w:rsidRPr="007611BB">
        <w:rPr>
          <w:rFonts w:ascii="楷体_GB2312" w:eastAsia="楷体_GB2312" w:hint="eastAsia"/>
          <w:sz w:val="32"/>
          <w:szCs w:val="32"/>
        </w:rPr>
        <w:t>202</w:t>
      </w:r>
      <w:r w:rsidR="00B963A8" w:rsidRPr="007611BB">
        <w:rPr>
          <w:rFonts w:ascii="楷体_GB2312" w:eastAsia="楷体_GB2312"/>
          <w:sz w:val="32"/>
          <w:szCs w:val="32"/>
        </w:rPr>
        <w:t>3</w:t>
      </w:r>
      <w:r w:rsidRPr="007611BB">
        <w:rPr>
          <w:rFonts w:ascii="楷体_GB2312" w:eastAsia="楷体_GB2312" w:hint="eastAsia"/>
          <w:sz w:val="32"/>
          <w:szCs w:val="32"/>
        </w:rPr>
        <w:t>年在职人员1</w:t>
      </w:r>
      <w:r w:rsidR="008D2542" w:rsidRPr="007611BB">
        <w:rPr>
          <w:rFonts w:ascii="楷体_GB2312" w:eastAsia="楷体_GB2312" w:hint="eastAsia"/>
          <w:sz w:val="32"/>
          <w:szCs w:val="32"/>
        </w:rPr>
        <w:t>6</w:t>
      </w:r>
      <w:r w:rsidR="005A08CA">
        <w:rPr>
          <w:rFonts w:ascii="楷体_GB2312" w:eastAsia="楷体_GB2312" w:hint="eastAsia"/>
          <w:sz w:val="32"/>
          <w:szCs w:val="32"/>
        </w:rPr>
        <w:t>人，</w:t>
      </w:r>
      <w:r w:rsidR="005A08CA" w:rsidRPr="007611BB">
        <w:rPr>
          <w:rFonts w:ascii="楷体_GB2312" w:eastAsia="楷体_GB2312" w:hint="eastAsia"/>
          <w:sz w:val="32"/>
          <w:szCs w:val="32"/>
        </w:rPr>
        <w:t>其中行政人员1</w:t>
      </w:r>
      <w:r w:rsidR="005A08CA" w:rsidRPr="007611BB">
        <w:rPr>
          <w:rFonts w:ascii="楷体_GB2312" w:eastAsia="楷体_GB2312"/>
          <w:sz w:val="32"/>
          <w:szCs w:val="32"/>
        </w:rPr>
        <w:t>1</w:t>
      </w:r>
      <w:r w:rsidR="005A08CA" w:rsidRPr="007611BB">
        <w:rPr>
          <w:rFonts w:ascii="楷体_GB2312" w:eastAsia="楷体_GB2312" w:hint="eastAsia"/>
          <w:sz w:val="32"/>
          <w:szCs w:val="32"/>
        </w:rPr>
        <w:t>人，</w:t>
      </w:r>
      <w:r w:rsidR="00EA4F85" w:rsidRPr="007611BB">
        <w:rPr>
          <w:rFonts w:ascii="楷体_GB2312" w:eastAsia="楷体_GB2312" w:hint="eastAsia"/>
          <w:sz w:val="32"/>
          <w:szCs w:val="32"/>
        </w:rPr>
        <w:t>参公人员</w:t>
      </w:r>
      <w:r w:rsidR="005A08CA" w:rsidRPr="007611BB">
        <w:rPr>
          <w:rFonts w:ascii="楷体_GB2312" w:eastAsia="楷体_GB2312" w:hint="eastAsia"/>
          <w:sz w:val="32"/>
          <w:szCs w:val="32"/>
        </w:rPr>
        <w:t>5人。</w:t>
      </w:r>
    </w:p>
    <w:p w:rsidR="001C0E8B" w:rsidRDefault="001C0E8B">
      <w:pPr>
        <w:ind w:firstLineChars="200" w:firstLine="640"/>
        <w:rPr>
          <w:rFonts w:ascii="楷体_GB2312" w:eastAsia="楷体_GB2312"/>
          <w:sz w:val="32"/>
          <w:szCs w:val="32"/>
        </w:rPr>
      </w:pPr>
    </w:p>
    <w:p w:rsidR="001C0E8B" w:rsidRPr="008D2542" w:rsidRDefault="004A3D39">
      <w:pPr>
        <w:ind w:firstLineChars="200" w:firstLine="640"/>
        <w:rPr>
          <w:rFonts w:ascii="黑体" w:eastAsia="黑体" w:hAnsi="黑体"/>
          <w:sz w:val="32"/>
          <w:szCs w:val="32"/>
        </w:rPr>
      </w:pPr>
      <w:r>
        <w:rPr>
          <w:rFonts w:ascii="黑体" w:eastAsia="黑体" w:hAnsi="黑体" w:hint="eastAsia"/>
          <w:sz w:val="32"/>
          <w:szCs w:val="32"/>
        </w:rPr>
        <w:t>二、预算报表</w:t>
      </w:r>
    </w:p>
    <w:tbl>
      <w:tblPr>
        <w:tblW w:w="8640" w:type="dxa"/>
        <w:tblInd w:w="93" w:type="dxa"/>
        <w:tblLook w:val="04A0"/>
      </w:tblPr>
      <w:tblGrid>
        <w:gridCol w:w="2920"/>
        <w:gridCol w:w="1400"/>
        <w:gridCol w:w="2760"/>
        <w:gridCol w:w="1560"/>
      </w:tblGrid>
      <w:tr w:rsidR="008D2542" w:rsidRPr="008D2542" w:rsidTr="008D2542">
        <w:trPr>
          <w:trHeight w:val="540"/>
        </w:trPr>
        <w:tc>
          <w:tcPr>
            <w:tcW w:w="8640" w:type="dxa"/>
            <w:gridSpan w:val="4"/>
            <w:tcBorders>
              <w:top w:val="nil"/>
              <w:left w:val="nil"/>
              <w:bottom w:val="nil"/>
              <w:right w:val="nil"/>
            </w:tcBorders>
            <w:shd w:val="clear" w:color="auto" w:fill="auto"/>
            <w:noWrap/>
            <w:vAlign w:val="center"/>
            <w:hideMark/>
          </w:tcPr>
          <w:p w:rsidR="008D2542" w:rsidRPr="008D2542" w:rsidRDefault="008D2542" w:rsidP="008D2542">
            <w:pPr>
              <w:widowControl/>
              <w:jc w:val="center"/>
              <w:rPr>
                <w:rFonts w:ascii="黑体" w:eastAsia="黑体" w:hAnsi="黑体" w:cs="Arial"/>
                <w:color w:val="000000"/>
                <w:kern w:val="0"/>
                <w:sz w:val="18"/>
                <w:szCs w:val="18"/>
              </w:rPr>
            </w:pPr>
            <w:r w:rsidRPr="008D2542">
              <w:rPr>
                <w:rFonts w:ascii="黑体" w:eastAsia="黑体" w:hAnsi="黑体" w:hint="eastAsia"/>
                <w:sz w:val="32"/>
                <w:szCs w:val="32"/>
              </w:rPr>
              <w:t>表一：部门收支总表</w:t>
            </w:r>
          </w:p>
        </w:tc>
      </w:tr>
      <w:tr w:rsidR="008D2542" w:rsidRPr="008D2542" w:rsidTr="008D2542">
        <w:trPr>
          <w:trHeight w:val="360"/>
        </w:trPr>
        <w:tc>
          <w:tcPr>
            <w:tcW w:w="292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0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560" w:type="dxa"/>
            <w:tcBorders>
              <w:top w:val="nil"/>
              <w:left w:val="nil"/>
              <w:bottom w:val="nil"/>
              <w:right w:val="nil"/>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单位：万元</w:t>
            </w:r>
          </w:p>
        </w:tc>
      </w:tr>
      <w:tr w:rsidR="008D2542" w:rsidRPr="008D2542" w:rsidTr="008D2542">
        <w:trPr>
          <w:trHeight w:val="360"/>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收      入</w:t>
            </w:r>
          </w:p>
        </w:tc>
        <w:tc>
          <w:tcPr>
            <w:tcW w:w="4320" w:type="dxa"/>
            <w:gridSpan w:val="2"/>
            <w:tcBorders>
              <w:top w:val="single" w:sz="4" w:space="0" w:color="000000"/>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支      出</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项    目</w:t>
            </w:r>
          </w:p>
        </w:tc>
        <w:tc>
          <w:tcPr>
            <w:tcW w:w="140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预算数</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项    目</w:t>
            </w:r>
          </w:p>
        </w:tc>
        <w:tc>
          <w:tcPr>
            <w:tcW w:w="15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预算数</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一、本级财政拨款</w:t>
            </w:r>
          </w:p>
        </w:tc>
        <w:tc>
          <w:tcPr>
            <w:tcW w:w="140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一、一般公共服务支出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331.87</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（一）一般公共预算拨款收入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403.91</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二、国防支出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（二）政府性基金预算拨款收入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三、公共安全支出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（三）国有资本经营预算拨款收入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四、教育支出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二、上级转移支付补助</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五、科学技术支出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（一）一般公共预算转移支付</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六、文化体育与传媒支出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lastRenderedPageBreak/>
              <w:t>（二）政府性基金预算转移支付</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七、社会保障和就业支出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16.26</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（三）国有资本经营预算转移支付</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八、卫生健康支出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23.89</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三、财政专户管理资金收入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九、节能环保支出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四、单位资金收入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十、城乡社区支出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（一）事业收入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十一、农林水支出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（二）事业单位经营收入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十二、交通运输支出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（三）上级补助收入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十三、资源勘探信息等支出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（四）附属单位上缴收入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十四、商业服务业等支出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（五）其他收入</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十五、金融支出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十六、自然资源海洋气象等支出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十七、住房保障支出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31.89</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十八、粮油物资储备支出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十九、灾害防治及应急管理支出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二十、其他支出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二十一、国有资本经营预算支出</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本年收入合计</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c>
          <w:tcPr>
            <w:tcW w:w="27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本年支出合计</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上年结转结余</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7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年终结转结余</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8D2542">
        <w:trPr>
          <w:trHeight w:val="360"/>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 xml:space="preserve"> 收    入    总    计</w:t>
            </w:r>
          </w:p>
        </w:tc>
        <w:tc>
          <w:tcPr>
            <w:tcW w:w="140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c>
          <w:tcPr>
            <w:tcW w:w="27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 xml:space="preserve">  支    出    总    计</w:t>
            </w:r>
          </w:p>
        </w:tc>
        <w:tc>
          <w:tcPr>
            <w:tcW w:w="15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r>
    </w:tbl>
    <w:p w:rsidR="001C0E8B" w:rsidRDefault="001C0E8B">
      <w:pPr>
        <w:ind w:firstLineChars="200" w:firstLine="640"/>
        <w:rPr>
          <w:rFonts w:ascii="楷体_GB2312" w:eastAsia="楷体_GB2312"/>
          <w:sz w:val="32"/>
          <w:szCs w:val="32"/>
        </w:rPr>
      </w:pPr>
    </w:p>
    <w:tbl>
      <w:tblPr>
        <w:tblW w:w="7080" w:type="dxa"/>
        <w:jc w:val="center"/>
        <w:tblLook w:val="04A0"/>
      </w:tblPr>
      <w:tblGrid>
        <w:gridCol w:w="4160"/>
        <w:gridCol w:w="2920"/>
      </w:tblGrid>
      <w:tr w:rsidR="008D2542" w:rsidRPr="008D2542" w:rsidTr="00F9772E">
        <w:trPr>
          <w:trHeight w:val="540"/>
          <w:jc w:val="center"/>
        </w:trPr>
        <w:tc>
          <w:tcPr>
            <w:tcW w:w="7080" w:type="dxa"/>
            <w:gridSpan w:val="2"/>
            <w:tcBorders>
              <w:top w:val="nil"/>
              <w:left w:val="nil"/>
              <w:bottom w:val="nil"/>
              <w:right w:val="nil"/>
            </w:tcBorders>
            <w:shd w:val="clear" w:color="auto" w:fill="auto"/>
            <w:noWrap/>
            <w:vAlign w:val="center"/>
            <w:hideMark/>
          </w:tcPr>
          <w:p w:rsidR="008D2542" w:rsidRPr="008D2542" w:rsidRDefault="008D2542" w:rsidP="008D2542">
            <w:pPr>
              <w:widowControl/>
              <w:jc w:val="center"/>
              <w:rPr>
                <w:rFonts w:ascii="黑体" w:eastAsia="黑体" w:hAnsi="黑体" w:cs="Arial"/>
                <w:color w:val="000000"/>
                <w:kern w:val="0"/>
                <w:sz w:val="32"/>
                <w:szCs w:val="32"/>
              </w:rPr>
            </w:pPr>
            <w:r w:rsidRPr="008D2542">
              <w:rPr>
                <w:rFonts w:ascii="黑体" w:eastAsia="黑体" w:hAnsi="黑体" w:cs="Arial" w:hint="eastAsia"/>
                <w:color w:val="000000"/>
                <w:kern w:val="0"/>
                <w:sz w:val="32"/>
                <w:szCs w:val="32"/>
              </w:rPr>
              <w:t>表二：部门收入总表</w:t>
            </w:r>
          </w:p>
        </w:tc>
      </w:tr>
      <w:tr w:rsidR="008D2542" w:rsidRPr="008D2542" w:rsidTr="00F9772E">
        <w:trPr>
          <w:trHeight w:val="360"/>
          <w:jc w:val="center"/>
        </w:trPr>
        <w:tc>
          <w:tcPr>
            <w:tcW w:w="416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c>
          <w:tcPr>
            <w:tcW w:w="292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单位：万元</w:t>
            </w:r>
          </w:p>
        </w:tc>
      </w:tr>
      <w:tr w:rsidR="008D2542" w:rsidRPr="008D2542" w:rsidTr="00F9772E">
        <w:trPr>
          <w:trHeight w:val="360"/>
          <w:jc w:val="center"/>
        </w:trPr>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22"/>
              </w:rPr>
            </w:pPr>
            <w:r w:rsidRPr="008D2542">
              <w:rPr>
                <w:rFonts w:ascii="宋体" w:eastAsia="宋体" w:hAnsi="宋体" w:cs="Arial" w:hint="eastAsia"/>
                <w:b/>
                <w:bCs/>
                <w:color w:val="000000"/>
                <w:kern w:val="0"/>
                <w:sz w:val="22"/>
              </w:rPr>
              <w:t>收      入</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22"/>
              </w:rPr>
            </w:pPr>
            <w:r w:rsidRPr="008D2542">
              <w:rPr>
                <w:rFonts w:ascii="宋体" w:eastAsia="宋体" w:hAnsi="宋体" w:cs="Arial" w:hint="eastAsia"/>
                <w:b/>
                <w:bCs/>
                <w:color w:val="000000"/>
                <w:kern w:val="0"/>
                <w:sz w:val="22"/>
              </w:rPr>
              <w:t>项    目</w:t>
            </w:r>
          </w:p>
        </w:tc>
        <w:tc>
          <w:tcPr>
            <w:tcW w:w="29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22"/>
              </w:rPr>
            </w:pPr>
            <w:r w:rsidRPr="008D2542">
              <w:rPr>
                <w:rFonts w:ascii="宋体" w:eastAsia="宋体" w:hAnsi="宋体" w:cs="Arial" w:hint="eastAsia"/>
                <w:b/>
                <w:bCs/>
                <w:color w:val="000000"/>
                <w:kern w:val="0"/>
                <w:sz w:val="22"/>
              </w:rPr>
              <w:t>预算数</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一、本级财政拨款</w:t>
            </w:r>
          </w:p>
        </w:tc>
        <w:tc>
          <w:tcPr>
            <w:tcW w:w="29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right"/>
              <w:rPr>
                <w:rFonts w:ascii="宋体" w:eastAsia="宋体" w:hAnsi="宋体" w:cs="Arial"/>
                <w:b/>
                <w:bCs/>
                <w:color w:val="000000"/>
                <w:kern w:val="0"/>
                <w:sz w:val="22"/>
              </w:rPr>
            </w:pPr>
            <w:r w:rsidRPr="008D2542">
              <w:rPr>
                <w:rFonts w:ascii="宋体" w:eastAsia="宋体" w:hAnsi="宋体" w:cs="Arial" w:hint="eastAsia"/>
                <w:b/>
                <w:bCs/>
                <w:color w:val="000000"/>
                <w:kern w:val="0"/>
                <w:sz w:val="22"/>
              </w:rPr>
              <w:t>403.91</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（一）一般公共预算拨款收入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403.91</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（二）政府性基金预算拨款收入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（三）国有资本经营预算拨款收入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二、上级转移支付补助</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（一）一般公共预算转移支付</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（二）政府性基金预算转移支付</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（三）国有资本经营预算转移支付</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三、财政专户管理资金收入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四、单位资金收入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（一）事业收入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（二）事业单位经营收入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（三）上级补助收入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lastRenderedPageBreak/>
              <w:t>（四）附属单位上缴收入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（五）其他收入</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22"/>
              </w:rPr>
            </w:pPr>
            <w:r w:rsidRPr="008D2542">
              <w:rPr>
                <w:rFonts w:ascii="宋体" w:eastAsia="宋体" w:hAnsi="宋体" w:cs="Arial" w:hint="eastAsia"/>
                <w:b/>
                <w:bCs/>
                <w:color w:val="000000"/>
                <w:kern w:val="0"/>
                <w:sz w:val="22"/>
              </w:rPr>
              <w:t>本年收入合计</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22"/>
              </w:rPr>
            </w:pPr>
            <w:r w:rsidRPr="008D2542">
              <w:rPr>
                <w:rFonts w:ascii="宋体" w:eastAsia="宋体" w:hAnsi="宋体" w:cs="Arial" w:hint="eastAsia"/>
                <w:b/>
                <w:bCs/>
                <w:color w:val="000000"/>
                <w:kern w:val="0"/>
                <w:sz w:val="22"/>
              </w:rPr>
              <w:t>403.91</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22"/>
              </w:rPr>
            </w:pPr>
            <w:r w:rsidRPr="008D2542">
              <w:rPr>
                <w:rFonts w:ascii="宋体" w:eastAsia="宋体" w:hAnsi="宋体" w:cs="Arial" w:hint="eastAsia"/>
                <w:color w:val="000000"/>
                <w:kern w:val="0"/>
                <w:sz w:val="22"/>
              </w:rPr>
              <w:t>上年结转结余</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 xml:space="preserve">　</w:t>
            </w:r>
          </w:p>
        </w:tc>
      </w:tr>
      <w:tr w:rsidR="008D2542" w:rsidRPr="008D2542" w:rsidTr="00F9772E">
        <w:trPr>
          <w:trHeight w:val="360"/>
          <w:jc w:val="center"/>
        </w:trPr>
        <w:tc>
          <w:tcPr>
            <w:tcW w:w="416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22"/>
              </w:rPr>
            </w:pPr>
            <w:r w:rsidRPr="008D2542">
              <w:rPr>
                <w:rFonts w:ascii="宋体" w:eastAsia="宋体" w:hAnsi="宋体" w:cs="Arial" w:hint="eastAsia"/>
                <w:b/>
                <w:bCs/>
                <w:color w:val="000000"/>
                <w:kern w:val="0"/>
                <w:sz w:val="22"/>
              </w:rPr>
              <w:t xml:space="preserve"> 收    入    总    计</w:t>
            </w:r>
          </w:p>
        </w:tc>
        <w:tc>
          <w:tcPr>
            <w:tcW w:w="29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22"/>
              </w:rPr>
            </w:pPr>
            <w:r w:rsidRPr="008D2542">
              <w:rPr>
                <w:rFonts w:ascii="宋体" w:eastAsia="宋体" w:hAnsi="宋体" w:cs="Arial" w:hint="eastAsia"/>
                <w:b/>
                <w:bCs/>
                <w:color w:val="000000"/>
                <w:kern w:val="0"/>
                <w:sz w:val="22"/>
              </w:rPr>
              <w:t>403.91</w:t>
            </w:r>
          </w:p>
        </w:tc>
      </w:tr>
    </w:tbl>
    <w:p w:rsidR="008D2542" w:rsidRDefault="008D2542">
      <w:pPr>
        <w:ind w:firstLineChars="200" w:firstLine="640"/>
        <w:rPr>
          <w:rFonts w:ascii="楷体_GB2312" w:eastAsia="楷体_GB2312"/>
          <w:sz w:val="32"/>
          <w:szCs w:val="32"/>
        </w:rPr>
      </w:pPr>
    </w:p>
    <w:tbl>
      <w:tblPr>
        <w:tblW w:w="7140" w:type="dxa"/>
        <w:jc w:val="center"/>
        <w:tblLook w:val="04A0"/>
      </w:tblPr>
      <w:tblGrid>
        <w:gridCol w:w="2920"/>
        <w:gridCol w:w="4220"/>
      </w:tblGrid>
      <w:tr w:rsidR="008D2542" w:rsidRPr="008D2542" w:rsidTr="00F9772E">
        <w:trPr>
          <w:trHeight w:val="630"/>
          <w:jc w:val="center"/>
        </w:trPr>
        <w:tc>
          <w:tcPr>
            <w:tcW w:w="7140" w:type="dxa"/>
            <w:gridSpan w:val="2"/>
            <w:tcBorders>
              <w:top w:val="nil"/>
              <w:left w:val="nil"/>
              <w:bottom w:val="nil"/>
              <w:right w:val="nil"/>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32"/>
                <w:szCs w:val="32"/>
              </w:rPr>
            </w:pPr>
            <w:r w:rsidRPr="008D2542">
              <w:rPr>
                <w:rFonts w:ascii="宋体" w:eastAsia="宋体" w:hAnsi="宋体" w:cs="Arial" w:hint="eastAsia"/>
                <w:b/>
                <w:bCs/>
                <w:color w:val="000000"/>
                <w:kern w:val="0"/>
                <w:sz w:val="32"/>
                <w:szCs w:val="32"/>
              </w:rPr>
              <w:t>表三：部门支出总表</w:t>
            </w:r>
          </w:p>
        </w:tc>
      </w:tr>
      <w:tr w:rsidR="008D2542" w:rsidRPr="008D2542" w:rsidTr="00F9772E">
        <w:trPr>
          <w:trHeight w:val="540"/>
          <w:jc w:val="center"/>
        </w:trPr>
        <w:tc>
          <w:tcPr>
            <w:tcW w:w="2920" w:type="dxa"/>
            <w:tcBorders>
              <w:top w:val="nil"/>
              <w:left w:val="nil"/>
              <w:bottom w:val="nil"/>
              <w:right w:val="nil"/>
            </w:tcBorders>
            <w:shd w:val="clear" w:color="auto" w:fill="auto"/>
            <w:noWrap/>
            <w:vAlign w:val="center"/>
            <w:hideMark/>
          </w:tcPr>
          <w:p w:rsidR="008D2542" w:rsidRPr="008D2542" w:rsidRDefault="008D2542" w:rsidP="008D2542">
            <w:pPr>
              <w:widowControl/>
              <w:jc w:val="center"/>
              <w:rPr>
                <w:rFonts w:ascii="黑体" w:eastAsia="黑体" w:hAnsi="黑体" w:cs="Arial"/>
                <w:color w:val="000000"/>
                <w:kern w:val="0"/>
                <w:sz w:val="32"/>
                <w:szCs w:val="32"/>
              </w:rPr>
            </w:pPr>
          </w:p>
        </w:tc>
        <w:tc>
          <w:tcPr>
            <w:tcW w:w="4220" w:type="dxa"/>
            <w:tcBorders>
              <w:top w:val="nil"/>
              <w:left w:val="nil"/>
              <w:bottom w:val="nil"/>
              <w:right w:val="nil"/>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22"/>
              </w:rPr>
            </w:pPr>
            <w:r w:rsidRPr="008D2542">
              <w:rPr>
                <w:rFonts w:ascii="宋体" w:eastAsia="宋体" w:hAnsi="宋体" w:cs="Arial" w:hint="eastAsia"/>
                <w:color w:val="000000"/>
                <w:kern w:val="0"/>
                <w:sz w:val="22"/>
              </w:rPr>
              <w:t>单位：万元</w:t>
            </w:r>
          </w:p>
        </w:tc>
      </w:tr>
      <w:tr w:rsidR="008D2542" w:rsidRPr="008D2542" w:rsidTr="00F9772E">
        <w:trPr>
          <w:trHeight w:val="360"/>
          <w:jc w:val="center"/>
        </w:trPr>
        <w:tc>
          <w:tcPr>
            <w:tcW w:w="2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22"/>
              </w:rPr>
            </w:pPr>
            <w:r w:rsidRPr="008D2542">
              <w:rPr>
                <w:rFonts w:ascii="宋体" w:eastAsia="宋体" w:hAnsi="宋体" w:cs="Arial" w:hint="eastAsia"/>
                <w:b/>
                <w:bCs/>
                <w:color w:val="000000"/>
                <w:kern w:val="0"/>
                <w:sz w:val="22"/>
              </w:rPr>
              <w:t>支出项目</w:t>
            </w:r>
          </w:p>
        </w:tc>
        <w:tc>
          <w:tcPr>
            <w:tcW w:w="4220" w:type="dxa"/>
            <w:tcBorders>
              <w:top w:val="single" w:sz="4" w:space="0" w:color="000000"/>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22"/>
              </w:rPr>
            </w:pPr>
            <w:r w:rsidRPr="008D2542">
              <w:rPr>
                <w:rFonts w:ascii="宋体" w:eastAsia="宋体" w:hAnsi="宋体" w:cs="Arial" w:hint="eastAsia"/>
                <w:b/>
                <w:bCs/>
                <w:color w:val="000000"/>
                <w:kern w:val="0"/>
                <w:sz w:val="22"/>
              </w:rPr>
              <w:t>预算数</w:t>
            </w:r>
          </w:p>
        </w:tc>
      </w:tr>
      <w:tr w:rsidR="008D2542" w:rsidRPr="008D2542" w:rsidTr="00F9772E">
        <w:trPr>
          <w:trHeight w:val="510"/>
          <w:jc w:val="center"/>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b/>
                <w:bCs/>
                <w:color w:val="000000"/>
                <w:kern w:val="0"/>
                <w:sz w:val="22"/>
              </w:rPr>
            </w:pPr>
            <w:r w:rsidRPr="008D2542">
              <w:rPr>
                <w:rFonts w:ascii="宋体" w:eastAsia="宋体" w:hAnsi="宋体" w:cs="Arial" w:hint="eastAsia"/>
                <w:b/>
                <w:bCs/>
                <w:color w:val="000000"/>
                <w:kern w:val="0"/>
                <w:sz w:val="22"/>
              </w:rPr>
              <w:t>一、基本支出</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343.26</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Calibri" w:eastAsia="宋体" w:hAnsi="Calibri" w:cs="Calibri"/>
                <w:color w:val="000000"/>
                <w:kern w:val="0"/>
                <w:sz w:val="22"/>
              </w:rPr>
            </w:pPr>
            <w:r w:rsidRPr="008D2542">
              <w:rPr>
                <w:rFonts w:ascii="Calibri" w:eastAsia="宋体" w:hAnsi="Calibri" w:cs="Calibri"/>
                <w:color w:val="000000"/>
                <w:kern w:val="0"/>
                <w:sz w:val="22"/>
              </w:rPr>
              <w:t>人员类支出</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295.63</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Calibri" w:eastAsia="宋体" w:hAnsi="Calibri" w:cs="Calibri"/>
                <w:color w:val="000000"/>
                <w:kern w:val="0"/>
                <w:sz w:val="22"/>
              </w:rPr>
            </w:pPr>
            <w:r w:rsidRPr="008D2542">
              <w:rPr>
                <w:rFonts w:ascii="Calibri" w:eastAsia="宋体" w:hAnsi="Calibri" w:cs="Calibri"/>
                <w:color w:val="000000"/>
                <w:kern w:val="0"/>
                <w:sz w:val="22"/>
              </w:rPr>
              <w:t>公用类支出</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47.63</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Calibri" w:eastAsia="宋体" w:hAnsi="Calibri" w:cs="Calibri"/>
                <w:color w:val="000000"/>
                <w:kern w:val="0"/>
                <w:sz w:val="22"/>
              </w:rPr>
            </w:pPr>
            <w:r w:rsidRPr="008D2542">
              <w:rPr>
                <w:rFonts w:ascii="Calibri" w:eastAsia="宋体" w:hAnsi="Calibri" w:cs="Calibri"/>
                <w:color w:val="000000"/>
                <w:kern w:val="0"/>
                <w:sz w:val="22"/>
              </w:rPr>
              <w:t>二、项目支出</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60.65</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Calibri" w:eastAsia="宋体" w:hAnsi="Calibri" w:cs="Calibri"/>
                <w:color w:val="000000"/>
                <w:kern w:val="0"/>
                <w:sz w:val="22"/>
              </w:rPr>
            </w:pPr>
            <w:r w:rsidRPr="008D2542">
              <w:rPr>
                <w:rFonts w:ascii="Calibri" w:eastAsia="宋体" w:hAnsi="Calibri" w:cs="Calibri"/>
                <w:color w:val="000000"/>
                <w:kern w:val="0"/>
                <w:sz w:val="22"/>
              </w:rPr>
              <w:t>其他运转类项目</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bookmarkStart w:id="0" w:name="_GoBack"/>
            <w:bookmarkEnd w:id="0"/>
            <w:r w:rsidRPr="008D2542">
              <w:rPr>
                <w:rFonts w:ascii="Calibri" w:eastAsia="宋体" w:hAnsi="Calibri" w:cs="Calibri"/>
                <w:color w:val="000000"/>
                <w:kern w:val="0"/>
                <w:sz w:val="22"/>
              </w:rPr>
              <w:t>11.36</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Calibri" w:eastAsia="宋体" w:hAnsi="Calibri" w:cs="Calibri"/>
                <w:color w:val="000000"/>
                <w:kern w:val="0"/>
                <w:sz w:val="22"/>
              </w:rPr>
            </w:pPr>
            <w:r w:rsidRPr="008D2542">
              <w:rPr>
                <w:rFonts w:ascii="Calibri" w:eastAsia="宋体" w:hAnsi="Calibri" w:cs="Calibri"/>
                <w:color w:val="000000"/>
                <w:kern w:val="0"/>
                <w:sz w:val="22"/>
              </w:rPr>
              <w:t>特定目标类项目</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49.29</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Calibri" w:eastAsia="宋体" w:hAnsi="Calibri" w:cs="Calibri"/>
                <w:b/>
                <w:bCs/>
                <w:color w:val="000000"/>
                <w:kern w:val="0"/>
                <w:sz w:val="22"/>
              </w:rPr>
            </w:pPr>
            <w:r w:rsidRPr="008D2542">
              <w:rPr>
                <w:rFonts w:ascii="Calibri" w:eastAsia="宋体" w:hAnsi="Calibri" w:cs="Calibri"/>
                <w:b/>
                <w:bCs/>
                <w:color w:val="000000"/>
                <w:kern w:val="0"/>
                <w:sz w:val="22"/>
              </w:rPr>
              <w:t>本年支出合计</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403.91</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Calibri" w:eastAsia="宋体" w:hAnsi="Calibri" w:cs="Calibri"/>
                <w:color w:val="000000"/>
                <w:kern w:val="0"/>
                <w:sz w:val="22"/>
              </w:rPr>
            </w:pPr>
            <w:r w:rsidRPr="008D2542">
              <w:rPr>
                <w:rFonts w:ascii="Calibri" w:eastAsia="宋体" w:hAnsi="Calibri" w:cs="Calibri"/>
                <w:color w:val="000000"/>
                <w:kern w:val="0"/>
                <w:sz w:val="22"/>
              </w:rPr>
              <w:t>结转下年支出</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 xml:space="preserve">　</w:t>
            </w:r>
          </w:p>
        </w:tc>
      </w:tr>
      <w:tr w:rsidR="008D2542" w:rsidRPr="008D2542" w:rsidTr="00F9772E">
        <w:trPr>
          <w:trHeight w:val="615"/>
          <w:jc w:val="center"/>
        </w:trPr>
        <w:tc>
          <w:tcPr>
            <w:tcW w:w="292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Calibri" w:eastAsia="宋体" w:hAnsi="Calibri" w:cs="Calibri"/>
                <w:b/>
                <w:bCs/>
                <w:color w:val="000000"/>
                <w:kern w:val="0"/>
                <w:sz w:val="22"/>
              </w:rPr>
            </w:pPr>
            <w:r w:rsidRPr="008D2542">
              <w:rPr>
                <w:rFonts w:ascii="Calibri" w:eastAsia="宋体" w:hAnsi="Calibri" w:cs="Calibri"/>
                <w:b/>
                <w:bCs/>
                <w:color w:val="000000"/>
                <w:kern w:val="0"/>
                <w:sz w:val="22"/>
              </w:rPr>
              <w:t>支出总计</w:t>
            </w:r>
          </w:p>
        </w:tc>
        <w:tc>
          <w:tcPr>
            <w:tcW w:w="42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22"/>
              </w:rPr>
            </w:pPr>
            <w:r w:rsidRPr="008D2542">
              <w:rPr>
                <w:rFonts w:ascii="Calibri" w:eastAsia="宋体" w:hAnsi="Calibri" w:cs="Calibri"/>
                <w:color w:val="000000"/>
                <w:kern w:val="0"/>
                <w:sz w:val="22"/>
              </w:rPr>
              <w:t>403.91</w:t>
            </w:r>
          </w:p>
        </w:tc>
      </w:tr>
    </w:tbl>
    <w:p w:rsidR="001C0E8B" w:rsidRDefault="001C0E8B">
      <w:pPr>
        <w:ind w:firstLineChars="200" w:firstLine="640"/>
        <w:rPr>
          <w:rFonts w:ascii="楷体_GB2312" w:eastAsia="楷体_GB2312"/>
          <w:sz w:val="32"/>
          <w:szCs w:val="32"/>
        </w:rPr>
      </w:pPr>
    </w:p>
    <w:tbl>
      <w:tblPr>
        <w:tblW w:w="9000" w:type="dxa"/>
        <w:jc w:val="center"/>
        <w:tblLook w:val="04A0"/>
      </w:tblPr>
      <w:tblGrid>
        <w:gridCol w:w="3100"/>
        <w:gridCol w:w="1420"/>
        <w:gridCol w:w="2620"/>
        <w:gridCol w:w="1860"/>
      </w:tblGrid>
      <w:tr w:rsidR="008D2542" w:rsidRPr="008D2542" w:rsidTr="00F9772E">
        <w:trPr>
          <w:trHeight w:val="540"/>
          <w:jc w:val="center"/>
        </w:trPr>
        <w:tc>
          <w:tcPr>
            <w:tcW w:w="9000" w:type="dxa"/>
            <w:gridSpan w:val="4"/>
            <w:tcBorders>
              <w:top w:val="nil"/>
              <w:left w:val="nil"/>
              <w:bottom w:val="nil"/>
              <w:right w:val="nil"/>
            </w:tcBorders>
            <w:shd w:val="clear" w:color="auto" w:fill="auto"/>
            <w:noWrap/>
            <w:vAlign w:val="center"/>
            <w:hideMark/>
          </w:tcPr>
          <w:p w:rsidR="008D2542" w:rsidRPr="008D2542" w:rsidRDefault="008D2542" w:rsidP="008D2542">
            <w:pPr>
              <w:widowControl/>
              <w:jc w:val="center"/>
              <w:rPr>
                <w:rFonts w:asciiTheme="minorEastAsia" w:hAnsiTheme="minorEastAsia" w:cs="Arial"/>
                <w:color w:val="000000"/>
                <w:kern w:val="0"/>
                <w:sz w:val="32"/>
                <w:szCs w:val="32"/>
              </w:rPr>
            </w:pPr>
            <w:r w:rsidRPr="008D2542">
              <w:rPr>
                <w:rFonts w:ascii="宋体" w:eastAsia="宋体" w:hAnsi="宋体" w:cs="Arial" w:hint="eastAsia"/>
                <w:b/>
                <w:bCs/>
                <w:color w:val="000000"/>
                <w:kern w:val="0"/>
                <w:sz w:val="32"/>
                <w:szCs w:val="32"/>
              </w:rPr>
              <w:t>表四：财政拨款收支总表</w:t>
            </w:r>
          </w:p>
        </w:tc>
      </w:tr>
      <w:tr w:rsidR="008D2542" w:rsidRPr="008D2542" w:rsidTr="00F9772E">
        <w:trPr>
          <w:trHeight w:val="360"/>
          <w:jc w:val="center"/>
        </w:trPr>
        <w:tc>
          <w:tcPr>
            <w:tcW w:w="310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860" w:type="dxa"/>
            <w:tcBorders>
              <w:top w:val="nil"/>
              <w:left w:val="nil"/>
              <w:bottom w:val="nil"/>
              <w:right w:val="nil"/>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单位：万元</w:t>
            </w:r>
          </w:p>
        </w:tc>
      </w:tr>
      <w:tr w:rsidR="008D2542" w:rsidRPr="008D2542" w:rsidTr="00F9772E">
        <w:trPr>
          <w:trHeight w:val="360"/>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收      入</w:t>
            </w:r>
          </w:p>
        </w:tc>
        <w:tc>
          <w:tcPr>
            <w:tcW w:w="4480" w:type="dxa"/>
            <w:gridSpan w:val="2"/>
            <w:tcBorders>
              <w:top w:val="single" w:sz="4" w:space="0" w:color="000000"/>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支      出</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lastRenderedPageBreak/>
              <w:t>项目</w:t>
            </w:r>
          </w:p>
        </w:tc>
        <w:tc>
          <w:tcPr>
            <w:tcW w:w="14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预算数</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项目</w:t>
            </w:r>
          </w:p>
        </w:tc>
        <w:tc>
          <w:tcPr>
            <w:tcW w:w="186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预算数</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本年财政拨款收入合计</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 xml:space="preserve">403.91 </w:t>
            </w:r>
          </w:p>
        </w:tc>
        <w:tc>
          <w:tcPr>
            <w:tcW w:w="26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本年财政拨款支出合计</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一、本级财政拨款</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403.91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一、一般公共服务支出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331.87</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（一）一般公共预算拨款收入</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403.91</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二、国防支出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（二）政府性基金预算拨款收入</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三、公共安全支出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（三）国有资本经营预算拨款收入</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四、教育支出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二、上级转移支付补助</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五、科学技术支出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（一）一般公共预算转移支付</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六、文化体育与传媒支出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（二）政府性基金预算转移支付</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七、社会保障和就业支出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16.26</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（三）国有资本经营预算转移支付</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八、卫生健康支出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23.89</w:t>
            </w:r>
          </w:p>
        </w:tc>
      </w:tr>
      <w:tr w:rsidR="008D2542" w:rsidRPr="008D2542" w:rsidTr="00F9772E">
        <w:trPr>
          <w:trHeight w:val="360"/>
          <w:jc w:val="center"/>
        </w:trPr>
        <w:tc>
          <w:tcPr>
            <w:tcW w:w="3100" w:type="dxa"/>
            <w:tcBorders>
              <w:top w:val="nil"/>
              <w:left w:val="single" w:sz="4" w:space="0" w:color="000000"/>
              <w:bottom w:val="single" w:sz="4" w:space="0" w:color="000000"/>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nil"/>
              <w:right w:val="nil"/>
            </w:tcBorders>
            <w:shd w:val="clear" w:color="auto" w:fill="auto"/>
            <w:noWrap/>
            <w:vAlign w:val="bottom"/>
            <w:hideMark/>
          </w:tcPr>
          <w:p w:rsidR="008D2542" w:rsidRPr="008D2542" w:rsidRDefault="008D2542" w:rsidP="008D2542">
            <w:pPr>
              <w:widowControl/>
              <w:jc w:val="left"/>
              <w:rPr>
                <w:rFonts w:ascii="Calibri" w:eastAsia="宋体" w:hAnsi="Calibri" w:cs="Calibri"/>
                <w:color w:val="000000"/>
                <w:kern w:val="0"/>
                <w:sz w:val="18"/>
                <w:szCs w:val="18"/>
              </w:rPr>
            </w:pP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九、节能环保支出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十、城乡社区支出</w:t>
            </w:r>
          </w:p>
        </w:tc>
        <w:tc>
          <w:tcPr>
            <w:tcW w:w="1860" w:type="dxa"/>
            <w:tcBorders>
              <w:top w:val="nil"/>
              <w:left w:val="nil"/>
              <w:bottom w:val="nil"/>
              <w:right w:val="nil"/>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十一、农林水支出</w:t>
            </w:r>
          </w:p>
        </w:tc>
        <w:tc>
          <w:tcPr>
            <w:tcW w:w="1860" w:type="dxa"/>
            <w:tcBorders>
              <w:top w:val="single" w:sz="4" w:space="0" w:color="000000"/>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十二、交通运输支出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十三、资源勘探信息等支出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十四、商业服务业等支出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十五、金融支出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十六、自然资源海洋气象等支出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十七、住房保障支出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31.89</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十八、粮油物资储备支出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十九、灾害防治及应急管理支出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二十、其他支出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二十一、国有资本经营预算支出</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上年财政拨款结转</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年终财政拨款结转</w:t>
            </w:r>
          </w:p>
        </w:tc>
        <w:tc>
          <w:tcPr>
            <w:tcW w:w="1860" w:type="dxa"/>
            <w:tcBorders>
              <w:top w:val="nil"/>
              <w:left w:val="nil"/>
              <w:bottom w:val="single" w:sz="4" w:space="0" w:color="000000"/>
              <w:right w:val="single" w:sz="4" w:space="0" w:color="000000"/>
            </w:tcBorders>
            <w:shd w:val="clear" w:color="auto" w:fill="auto"/>
            <w:noWrap/>
            <w:vAlign w:val="bottom"/>
            <w:hideMark/>
          </w:tcPr>
          <w:p w:rsidR="008D2542" w:rsidRPr="008D2542" w:rsidRDefault="008D2542" w:rsidP="008D2542">
            <w:pPr>
              <w:widowControl/>
              <w:jc w:val="left"/>
              <w:rPr>
                <w:rFonts w:ascii="Calibri" w:eastAsia="宋体" w:hAnsi="Calibri" w:cs="Calibri"/>
                <w:color w:val="000000"/>
                <w:kern w:val="0"/>
                <w:sz w:val="18"/>
                <w:szCs w:val="18"/>
              </w:rPr>
            </w:pPr>
            <w:r w:rsidRPr="008D2542">
              <w:rPr>
                <w:rFonts w:ascii="Calibri" w:eastAsia="宋体" w:hAnsi="Calibri" w:cs="Calibri"/>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lef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color w:val="000000"/>
                <w:kern w:val="0"/>
                <w:sz w:val="18"/>
                <w:szCs w:val="18"/>
              </w:rPr>
            </w:pPr>
            <w:r w:rsidRPr="008D2542">
              <w:rPr>
                <w:rFonts w:ascii="宋体" w:eastAsia="宋体" w:hAnsi="宋体" w:cs="Arial" w:hint="eastAsia"/>
                <w:color w:val="000000"/>
                <w:kern w:val="0"/>
                <w:sz w:val="18"/>
                <w:szCs w:val="18"/>
              </w:rPr>
              <w:t xml:space="preserve">　</w:t>
            </w:r>
          </w:p>
        </w:tc>
      </w:tr>
      <w:tr w:rsidR="008D2542" w:rsidRPr="008D2542" w:rsidTr="00F9772E">
        <w:trPr>
          <w:trHeight w:val="360"/>
          <w:jc w:val="center"/>
        </w:trPr>
        <w:tc>
          <w:tcPr>
            <w:tcW w:w="3100" w:type="dxa"/>
            <w:tcBorders>
              <w:top w:val="nil"/>
              <w:left w:val="single" w:sz="4" w:space="0" w:color="000000"/>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财政拨款收入总计</w:t>
            </w:r>
          </w:p>
        </w:tc>
        <w:tc>
          <w:tcPr>
            <w:tcW w:w="14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c>
          <w:tcPr>
            <w:tcW w:w="262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center"/>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财政拨款支出总计</w:t>
            </w:r>
          </w:p>
        </w:tc>
        <w:tc>
          <w:tcPr>
            <w:tcW w:w="1860" w:type="dxa"/>
            <w:tcBorders>
              <w:top w:val="nil"/>
              <w:left w:val="nil"/>
              <w:bottom w:val="single" w:sz="4" w:space="0" w:color="000000"/>
              <w:right w:val="single" w:sz="4" w:space="0" w:color="000000"/>
            </w:tcBorders>
            <w:shd w:val="clear" w:color="auto" w:fill="auto"/>
            <w:noWrap/>
            <w:vAlign w:val="center"/>
            <w:hideMark/>
          </w:tcPr>
          <w:p w:rsidR="008D2542" w:rsidRPr="008D2542" w:rsidRDefault="008D2542" w:rsidP="008D2542">
            <w:pPr>
              <w:widowControl/>
              <w:jc w:val="right"/>
              <w:rPr>
                <w:rFonts w:ascii="宋体" w:eastAsia="宋体" w:hAnsi="宋体" w:cs="Arial"/>
                <w:b/>
                <w:bCs/>
                <w:color w:val="000000"/>
                <w:kern w:val="0"/>
                <w:sz w:val="18"/>
                <w:szCs w:val="18"/>
              </w:rPr>
            </w:pPr>
            <w:r w:rsidRPr="008D2542">
              <w:rPr>
                <w:rFonts w:ascii="宋体" w:eastAsia="宋体" w:hAnsi="宋体" w:cs="Arial" w:hint="eastAsia"/>
                <w:b/>
                <w:bCs/>
                <w:color w:val="000000"/>
                <w:kern w:val="0"/>
                <w:sz w:val="18"/>
                <w:szCs w:val="18"/>
              </w:rPr>
              <w:t>403.91</w:t>
            </w:r>
          </w:p>
        </w:tc>
      </w:tr>
    </w:tbl>
    <w:p w:rsidR="008D2542" w:rsidRDefault="008D2542">
      <w:pPr>
        <w:ind w:firstLineChars="200" w:firstLine="640"/>
        <w:rPr>
          <w:rFonts w:ascii="楷体_GB2312" w:eastAsia="楷体_GB2312"/>
          <w:sz w:val="32"/>
          <w:szCs w:val="32"/>
        </w:rPr>
      </w:pPr>
    </w:p>
    <w:tbl>
      <w:tblPr>
        <w:tblW w:w="9620" w:type="dxa"/>
        <w:jc w:val="center"/>
        <w:tblLook w:val="04A0"/>
      </w:tblPr>
      <w:tblGrid>
        <w:gridCol w:w="860"/>
        <w:gridCol w:w="3020"/>
        <w:gridCol w:w="900"/>
        <w:gridCol w:w="880"/>
        <w:gridCol w:w="760"/>
        <w:gridCol w:w="760"/>
        <w:gridCol w:w="740"/>
        <w:gridCol w:w="640"/>
        <w:gridCol w:w="1060"/>
      </w:tblGrid>
      <w:tr w:rsidR="00963664" w:rsidRPr="00963664" w:rsidTr="00F9772E">
        <w:trPr>
          <w:trHeight w:val="540"/>
          <w:jc w:val="center"/>
        </w:trPr>
        <w:tc>
          <w:tcPr>
            <w:tcW w:w="9620" w:type="dxa"/>
            <w:gridSpan w:val="9"/>
            <w:tcBorders>
              <w:top w:val="nil"/>
              <w:left w:val="nil"/>
              <w:bottom w:val="nil"/>
              <w:right w:val="nil"/>
            </w:tcBorders>
            <w:shd w:val="clear" w:color="auto" w:fill="auto"/>
            <w:noWrap/>
            <w:vAlign w:val="center"/>
            <w:hideMark/>
          </w:tcPr>
          <w:p w:rsidR="00963664" w:rsidRPr="00963664" w:rsidRDefault="00963664" w:rsidP="00963664">
            <w:pPr>
              <w:widowControl/>
              <w:jc w:val="center"/>
              <w:rPr>
                <w:rFonts w:asciiTheme="minorEastAsia" w:hAnsiTheme="minorEastAsia" w:cs="Arial"/>
                <w:color w:val="000000"/>
                <w:kern w:val="0"/>
                <w:sz w:val="32"/>
                <w:szCs w:val="32"/>
              </w:rPr>
            </w:pPr>
            <w:r w:rsidRPr="00963664">
              <w:rPr>
                <w:rFonts w:ascii="宋体" w:eastAsia="宋体" w:hAnsi="宋体" w:cs="Arial" w:hint="eastAsia"/>
                <w:b/>
                <w:bCs/>
                <w:color w:val="000000"/>
                <w:kern w:val="0"/>
                <w:sz w:val="32"/>
                <w:szCs w:val="32"/>
              </w:rPr>
              <w:t>表五：本级一般公共预算支出表</w:t>
            </w:r>
          </w:p>
        </w:tc>
      </w:tr>
      <w:tr w:rsidR="00963664" w:rsidRPr="00963664" w:rsidTr="00F9772E">
        <w:trPr>
          <w:trHeight w:val="360"/>
          <w:jc w:val="center"/>
        </w:trPr>
        <w:tc>
          <w:tcPr>
            <w:tcW w:w="860" w:type="dxa"/>
            <w:tcBorders>
              <w:top w:val="nil"/>
              <w:left w:val="nil"/>
              <w:bottom w:val="nil"/>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6"/>
                <w:szCs w:val="16"/>
              </w:rPr>
            </w:pPr>
          </w:p>
        </w:tc>
        <w:tc>
          <w:tcPr>
            <w:tcW w:w="3020" w:type="dxa"/>
            <w:tcBorders>
              <w:top w:val="nil"/>
              <w:left w:val="nil"/>
              <w:bottom w:val="nil"/>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6"/>
                <w:szCs w:val="16"/>
              </w:rPr>
            </w:pPr>
          </w:p>
        </w:tc>
        <w:tc>
          <w:tcPr>
            <w:tcW w:w="900" w:type="dxa"/>
            <w:tcBorders>
              <w:top w:val="nil"/>
              <w:left w:val="nil"/>
              <w:bottom w:val="nil"/>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6"/>
                <w:szCs w:val="16"/>
              </w:rPr>
            </w:pPr>
          </w:p>
        </w:tc>
        <w:tc>
          <w:tcPr>
            <w:tcW w:w="880" w:type="dxa"/>
            <w:tcBorders>
              <w:top w:val="nil"/>
              <w:left w:val="nil"/>
              <w:bottom w:val="nil"/>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6"/>
                <w:szCs w:val="16"/>
              </w:rPr>
            </w:pPr>
          </w:p>
        </w:tc>
        <w:tc>
          <w:tcPr>
            <w:tcW w:w="760" w:type="dxa"/>
            <w:tcBorders>
              <w:top w:val="nil"/>
              <w:left w:val="nil"/>
              <w:bottom w:val="nil"/>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6"/>
                <w:szCs w:val="16"/>
              </w:rPr>
            </w:pPr>
          </w:p>
        </w:tc>
        <w:tc>
          <w:tcPr>
            <w:tcW w:w="760" w:type="dxa"/>
            <w:tcBorders>
              <w:top w:val="nil"/>
              <w:left w:val="nil"/>
              <w:bottom w:val="nil"/>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6"/>
                <w:szCs w:val="16"/>
              </w:rPr>
            </w:pPr>
          </w:p>
        </w:tc>
        <w:tc>
          <w:tcPr>
            <w:tcW w:w="740" w:type="dxa"/>
            <w:tcBorders>
              <w:top w:val="nil"/>
              <w:left w:val="nil"/>
              <w:bottom w:val="nil"/>
              <w:right w:val="nil"/>
            </w:tcBorders>
            <w:shd w:val="clear" w:color="auto" w:fill="auto"/>
            <w:noWrap/>
            <w:vAlign w:val="bottom"/>
            <w:hideMark/>
          </w:tcPr>
          <w:p w:rsidR="00963664" w:rsidRPr="00963664" w:rsidRDefault="00963664" w:rsidP="00963664">
            <w:pPr>
              <w:widowControl/>
              <w:jc w:val="left"/>
              <w:rPr>
                <w:rFonts w:ascii="Calibri" w:eastAsia="宋体" w:hAnsi="Calibri" w:cs="Calibri"/>
                <w:color w:val="000000"/>
                <w:kern w:val="0"/>
                <w:sz w:val="16"/>
                <w:szCs w:val="16"/>
              </w:rPr>
            </w:pPr>
          </w:p>
        </w:tc>
        <w:tc>
          <w:tcPr>
            <w:tcW w:w="640" w:type="dxa"/>
            <w:tcBorders>
              <w:top w:val="nil"/>
              <w:left w:val="nil"/>
              <w:bottom w:val="nil"/>
              <w:right w:val="nil"/>
            </w:tcBorders>
            <w:shd w:val="clear" w:color="auto" w:fill="auto"/>
            <w:noWrap/>
            <w:vAlign w:val="bottom"/>
            <w:hideMark/>
          </w:tcPr>
          <w:p w:rsidR="00963664" w:rsidRPr="00963664" w:rsidRDefault="00963664" w:rsidP="00963664">
            <w:pPr>
              <w:widowControl/>
              <w:jc w:val="left"/>
              <w:rPr>
                <w:rFonts w:ascii="Calibri" w:eastAsia="宋体" w:hAnsi="Calibri" w:cs="Calibri"/>
                <w:color w:val="000000"/>
                <w:kern w:val="0"/>
                <w:sz w:val="16"/>
                <w:szCs w:val="16"/>
              </w:rPr>
            </w:pPr>
          </w:p>
        </w:tc>
        <w:tc>
          <w:tcPr>
            <w:tcW w:w="1060" w:type="dxa"/>
            <w:tcBorders>
              <w:top w:val="nil"/>
              <w:left w:val="nil"/>
              <w:bottom w:val="nil"/>
              <w:right w:val="nil"/>
            </w:tcBorders>
            <w:shd w:val="clear" w:color="auto" w:fill="auto"/>
            <w:noWrap/>
            <w:vAlign w:val="center"/>
            <w:hideMark/>
          </w:tcPr>
          <w:p w:rsidR="00963664" w:rsidRPr="00963664" w:rsidRDefault="00963664" w:rsidP="00963664">
            <w:pPr>
              <w:widowControl/>
              <w:jc w:val="center"/>
              <w:rPr>
                <w:rFonts w:ascii="宋体" w:eastAsia="宋体" w:hAnsi="宋体" w:cs="Arial"/>
                <w:color w:val="000000"/>
                <w:kern w:val="0"/>
                <w:sz w:val="16"/>
                <w:szCs w:val="16"/>
              </w:rPr>
            </w:pPr>
            <w:r w:rsidRPr="00963664">
              <w:rPr>
                <w:rFonts w:ascii="宋体" w:eastAsia="宋体" w:hAnsi="宋体" w:cs="Arial" w:hint="eastAsia"/>
                <w:color w:val="000000"/>
                <w:kern w:val="0"/>
                <w:sz w:val="16"/>
                <w:szCs w:val="16"/>
              </w:rPr>
              <w:t>单位：万元</w:t>
            </w:r>
          </w:p>
        </w:tc>
      </w:tr>
      <w:tr w:rsidR="00963664" w:rsidRPr="00963664" w:rsidTr="00F9772E">
        <w:trPr>
          <w:trHeight w:val="360"/>
          <w:jc w:val="center"/>
        </w:trPr>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科目编码</w:t>
            </w:r>
          </w:p>
        </w:tc>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科目名称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合计</w:t>
            </w:r>
          </w:p>
        </w:tc>
        <w:tc>
          <w:tcPr>
            <w:tcW w:w="2400" w:type="dxa"/>
            <w:gridSpan w:val="3"/>
            <w:tcBorders>
              <w:top w:val="single" w:sz="4" w:space="0" w:color="000000"/>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基本支出</w:t>
            </w:r>
          </w:p>
        </w:tc>
        <w:tc>
          <w:tcPr>
            <w:tcW w:w="2440" w:type="dxa"/>
            <w:gridSpan w:val="3"/>
            <w:tcBorders>
              <w:top w:val="single" w:sz="4" w:space="0" w:color="000000"/>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项目支出</w:t>
            </w:r>
          </w:p>
        </w:tc>
      </w:tr>
      <w:tr w:rsidR="00963664" w:rsidRPr="00963664" w:rsidTr="00F9772E">
        <w:trPr>
          <w:trHeight w:val="855"/>
          <w:jc w:val="center"/>
        </w:trPr>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963664" w:rsidRPr="00963664" w:rsidRDefault="00963664" w:rsidP="00963664">
            <w:pPr>
              <w:widowControl/>
              <w:jc w:val="left"/>
              <w:rPr>
                <w:rFonts w:ascii="宋体" w:eastAsia="宋体" w:hAnsi="宋体" w:cs="Arial"/>
                <w:b/>
                <w:bCs/>
                <w:color w:val="000000"/>
                <w:kern w:val="0"/>
                <w:sz w:val="16"/>
                <w:szCs w:val="16"/>
              </w:rPr>
            </w:pPr>
          </w:p>
        </w:tc>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963664" w:rsidRPr="00963664" w:rsidRDefault="00963664" w:rsidP="00963664">
            <w:pPr>
              <w:widowControl/>
              <w:jc w:val="left"/>
              <w:rPr>
                <w:rFonts w:ascii="宋体" w:eastAsia="宋体" w:hAnsi="宋体" w:cs="Arial"/>
                <w:b/>
                <w:bCs/>
                <w:color w:val="000000"/>
                <w:kern w:val="0"/>
                <w:sz w:val="16"/>
                <w:szCs w:val="16"/>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963664" w:rsidRPr="00963664" w:rsidRDefault="00963664" w:rsidP="00963664">
            <w:pPr>
              <w:widowControl/>
              <w:jc w:val="left"/>
              <w:rPr>
                <w:rFonts w:ascii="宋体" w:eastAsia="宋体" w:hAnsi="宋体" w:cs="Arial"/>
                <w:b/>
                <w:bCs/>
                <w:color w:val="000000"/>
                <w:kern w:val="0"/>
                <w:sz w:val="16"/>
                <w:szCs w:val="16"/>
              </w:rPr>
            </w:pPr>
          </w:p>
        </w:tc>
        <w:tc>
          <w:tcPr>
            <w:tcW w:w="880"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小计</w:t>
            </w:r>
          </w:p>
        </w:tc>
        <w:tc>
          <w:tcPr>
            <w:tcW w:w="760"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人员类支出</w:t>
            </w:r>
          </w:p>
        </w:tc>
        <w:tc>
          <w:tcPr>
            <w:tcW w:w="760"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公用类支出</w:t>
            </w:r>
          </w:p>
        </w:tc>
        <w:tc>
          <w:tcPr>
            <w:tcW w:w="740"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小计</w:t>
            </w:r>
          </w:p>
        </w:tc>
        <w:tc>
          <w:tcPr>
            <w:tcW w:w="640"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运转类项目</w:t>
            </w:r>
          </w:p>
        </w:tc>
        <w:tc>
          <w:tcPr>
            <w:tcW w:w="1060"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特定目标类项目</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lastRenderedPageBreak/>
              <w:t xml:space="preserve">　</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合计</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403.91</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343.26</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295.63</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47.63</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60.65</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11.36</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49.29</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201</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一般公共服务支出</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331.87</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271.22</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223.59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47.63</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60.65</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11.36</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49.29</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20113</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商贸事务</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4.80</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4.80</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4.80</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2011308</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招商引资</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4.80</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4.80</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4.80</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20135</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对外联络事务</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327.07</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271.22</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223.59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47.63</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55.85</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11.36</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44.49</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2013501</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行政运行</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327.07</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271.22</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223.59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47.63</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55.85</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11.36</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44.49</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208</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社会保障和就业支出</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20805</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行政事业单位养老支出</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2080505</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机关事业单位基本养老保险缴费支出</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16.26</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210</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卫生健康支出</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21011</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行政事业单位医疗</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2101101</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行政单位医疗</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23.89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221</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住房保障支出</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22102</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住房改革支出</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r w:rsidR="00963664" w:rsidRPr="00963664" w:rsidTr="00F9772E">
        <w:trPr>
          <w:trHeight w:val="360"/>
          <w:jc w:val="center"/>
        </w:trPr>
        <w:tc>
          <w:tcPr>
            <w:tcW w:w="860"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2210201</w:t>
            </w:r>
          </w:p>
        </w:tc>
        <w:tc>
          <w:tcPr>
            <w:tcW w:w="302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住房公积金</w:t>
            </w:r>
          </w:p>
        </w:tc>
        <w:tc>
          <w:tcPr>
            <w:tcW w:w="90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88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31.89</w:t>
            </w:r>
          </w:p>
        </w:tc>
        <w:tc>
          <w:tcPr>
            <w:tcW w:w="7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b/>
                <w:bCs/>
                <w:color w:val="000000"/>
                <w:kern w:val="0"/>
                <w:sz w:val="16"/>
                <w:szCs w:val="16"/>
              </w:rPr>
            </w:pPr>
            <w:r w:rsidRPr="00963664">
              <w:rPr>
                <w:rFonts w:ascii="宋体" w:eastAsia="宋体" w:hAnsi="宋体" w:cs="Arial" w:hint="eastAsia"/>
                <w:b/>
                <w:bCs/>
                <w:color w:val="000000"/>
                <w:kern w:val="0"/>
                <w:sz w:val="16"/>
                <w:szCs w:val="16"/>
              </w:rPr>
              <w:t xml:space="preserve">　</w:t>
            </w:r>
          </w:p>
        </w:tc>
      </w:tr>
    </w:tbl>
    <w:p w:rsidR="00963664" w:rsidRDefault="00963664" w:rsidP="00963664">
      <w:pPr>
        <w:ind w:firstLineChars="200" w:firstLine="640"/>
        <w:rPr>
          <w:rFonts w:ascii="楷体_GB2312" w:eastAsia="楷体_GB2312"/>
          <w:sz w:val="32"/>
          <w:szCs w:val="32"/>
        </w:rPr>
      </w:pPr>
    </w:p>
    <w:tbl>
      <w:tblPr>
        <w:tblW w:w="7760" w:type="dxa"/>
        <w:jc w:val="center"/>
        <w:tblLook w:val="04A0"/>
      </w:tblPr>
      <w:tblGrid>
        <w:gridCol w:w="918"/>
        <w:gridCol w:w="3107"/>
        <w:gridCol w:w="1139"/>
        <w:gridCol w:w="1225"/>
        <w:gridCol w:w="1371"/>
      </w:tblGrid>
      <w:tr w:rsidR="00963664" w:rsidRPr="00963664" w:rsidTr="00F9772E">
        <w:trPr>
          <w:trHeight w:val="570"/>
          <w:jc w:val="center"/>
        </w:trPr>
        <w:tc>
          <w:tcPr>
            <w:tcW w:w="7760" w:type="dxa"/>
            <w:gridSpan w:val="5"/>
            <w:tcBorders>
              <w:top w:val="nil"/>
              <w:left w:val="nil"/>
              <w:bottom w:val="nil"/>
              <w:right w:val="nil"/>
            </w:tcBorders>
            <w:shd w:val="clear" w:color="auto" w:fill="auto"/>
            <w:noWrap/>
            <w:vAlign w:val="center"/>
            <w:hideMark/>
          </w:tcPr>
          <w:p w:rsidR="00963664" w:rsidRPr="00963664" w:rsidRDefault="00963664" w:rsidP="00963664">
            <w:pPr>
              <w:widowControl/>
              <w:jc w:val="center"/>
              <w:rPr>
                <w:rFonts w:asciiTheme="minorEastAsia" w:hAnsiTheme="minorEastAsia" w:cs="Arial"/>
                <w:color w:val="000000"/>
                <w:kern w:val="0"/>
                <w:sz w:val="18"/>
                <w:szCs w:val="18"/>
              </w:rPr>
            </w:pPr>
            <w:r w:rsidRPr="00963664">
              <w:rPr>
                <w:rFonts w:ascii="宋体" w:eastAsia="宋体" w:hAnsi="宋体" w:cs="Arial" w:hint="eastAsia"/>
                <w:b/>
                <w:bCs/>
                <w:color w:val="000000"/>
                <w:kern w:val="0"/>
                <w:sz w:val="32"/>
                <w:szCs w:val="32"/>
              </w:rPr>
              <w:t>表六：本级一般公共预算基本支出表</w:t>
            </w:r>
          </w:p>
        </w:tc>
      </w:tr>
      <w:tr w:rsidR="00963664" w:rsidRPr="00963664" w:rsidTr="00F9772E">
        <w:trPr>
          <w:trHeight w:val="360"/>
          <w:jc w:val="center"/>
        </w:trPr>
        <w:tc>
          <w:tcPr>
            <w:tcW w:w="918" w:type="dxa"/>
            <w:tcBorders>
              <w:top w:val="nil"/>
              <w:left w:val="nil"/>
              <w:bottom w:val="nil"/>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8"/>
                <w:szCs w:val="18"/>
              </w:rPr>
            </w:pPr>
          </w:p>
        </w:tc>
        <w:tc>
          <w:tcPr>
            <w:tcW w:w="3107" w:type="dxa"/>
            <w:tcBorders>
              <w:top w:val="nil"/>
              <w:left w:val="nil"/>
              <w:bottom w:val="single" w:sz="4" w:space="0" w:color="000000"/>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139" w:type="dxa"/>
            <w:tcBorders>
              <w:top w:val="nil"/>
              <w:left w:val="nil"/>
              <w:bottom w:val="single" w:sz="4" w:space="0" w:color="000000"/>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225" w:type="dxa"/>
            <w:tcBorders>
              <w:top w:val="nil"/>
              <w:left w:val="nil"/>
              <w:bottom w:val="single" w:sz="4" w:space="0" w:color="000000"/>
              <w:right w:val="nil"/>
            </w:tcBorders>
            <w:shd w:val="clear" w:color="auto" w:fill="auto"/>
            <w:noWrap/>
            <w:vAlign w:val="center"/>
            <w:hideMark/>
          </w:tcPr>
          <w:p w:rsidR="00963664" w:rsidRPr="00963664" w:rsidRDefault="00963664" w:rsidP="00963664">
            <w:pPr>
              <w:widowControl/>
              <w:jc w:val="lef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nil"/>
              <w:right w:val="nil"/>
            </w:tcBorders>
            <w:shd w:val="clear" w:color="auto" w:fill="auto"/>
            <w:noWrap/>
            <w:vAlign w:val="center"/>
            <w:hideMark/>
          </w:tcPr>
          <w:p w:rsidR="00963664" w:rsidRPr="00963664" w:rsidRDefault="00963664" w:rsidP="00963664">
            <w:pPr>
              <w:widowControl/>
              <w:jc w:val="center"/>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单位：万元</w:t>
            </w:r>
          </w:p>
        </w:tc>
      </w:tr>
      <w:tr w:rsidR="00963664" w:rsidRPr="00963664" w:rsidTr="00F9772E">
        <w:trPr>
          <w:trHeight w:val="360"/>
          <w:jc w:val="center"/>
        </w:trPr>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center"/>
              <w:rPr>
                <w:rFonts w:ascii="宋体" w:eastAsia="宋体" w:hAnsi="宋体" w:cs="Arial"/>
                <w:b/>
                <w:bCs/>
                <w:color w:val="000000"/>
                <w:kern w:val="0"/>
                <w:sz w:val="18"/>
                <w:szCs w:val="18"/>
              </w:rPr>
            </w:pPr>
            <w:r w:rsidRPr="00963664">
              <w:rPr>
                <w:rFonts w:ascii="宋体" w:eastAsia="宋体" w:hAnsi="宋体" w:cs="Arial" w:hint="eastAsia"/>
                <w:b/>
                <w:bCs/>
                <w:color w:val="000000"/>
                <w:kern w:val="0"/>
                <w:sz w:val="18"/>
                <w:szCs w:val="18"/>
              </w:rPr>
              <w:t>部门预算支出经济分类科目</w:t>
            </w:r>
          </w:p>
        </w:tc>
        <w:tc>
          <w:tcPr>
            <w:tcW w:w="373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center"/>
              <w:rPr>
                <w:rFonts w:ascii="宋体" w:eastAsia="宋体" w:hAnsi="宋体" w:cs="Arial"/>
                <w:b/>
                <w:bCs/>
                <w:color w:val="000000"/>
                <w:kern w:val="0"/>
                <w:sz w:val="18"/>
                <w:szCs w:val="18"/>
              </w:rPr>
            </w:pPr>
            <w:r w:rsidRPr="00963664">
              <w:rPr>
                <w:rFonts w:ascii="宋体" w:eastAsia="宋体" w:hAnsi="宋体" w:cs="Arial" w:hint="eastAsia"/>
                <w:b/>
                <w:bCs/>
                <w:color w:val="000000"/>
                <w:kern w:val="0"/>
                <w:sz w:val="18"/>
                <w:szCs w:val="18"/>
              </w:rPr>
              <w:t>本年一般公共预算基本支出</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center"/>
              <w:rPr>
                <w:rFonts w:ascii="宋体" w:eastAsia="宋体" w:hAnsi="宋体" w:cs="Arial"/>
                <w:b/>
                <w:bCs/>
                <w:color w:val="000000"/>
                <w:kern w:val="0"/>
                <w:sz w:val="18"/>
                <w:szCs w:val="18"/>
              </w:rPr>
            </w:pPr>
            <w:r w:rsidRPr="00963664">
              <w:rPr>
                <w:rFonts w:ascii="宋体" w:eastAsia="宋体" w:hAnsi="宋体" w:cs="Arial" w:hint="eastAsia"/>
                <w:b/>
                <w:bCs/>
                <w:color w:val="000000"/>
                <w:kern w:val="0"/>
                <w:sz w:val="18"/>
                <w:szCs w:val="18"/>
              </w:rPr>
              <w:t>科目编码</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center"/>
              <w:rPr>
                <w:rFonts w:ascii="宋体" w:eastAsia="宋体" w:hAnsi="宋体" w:cs="Arial"/>
                <w:b/>
                <w:bCs/>
                <w:color w:val="000000"/>
                <w:kern w:val="0"/>
                <w:sz w:val="18"/>
                <w:szCs w:val="18"/>
              </w:rPr>
            </w:pPr>
            <w:r w:rsidRPr="00963664">
              <w:rPr>
                <w:rFonts w:ascii="宋体" w:eastAsia="宋体" w:hAnsi="宋体" w:cs="Arial" w:hint="eastAsia"/>
                <w:b/>
                <w:bCs/>
                <w:color w:val="000000"/>
                <w:kern w:val="0"/>
                <w:sz w:val="18"/>
                <w:szCs w:val="18"/>
              </w:rPr>
              <w:t>科目名称</w:t>
            </w:r>
          </w:p>
        </w:tc>
        <w:tc>
          <w:tcPr>
            <w:tcW w:w="1139"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8"/>
                <w:szCs w:val="18"/>
              </w:rPr>
            </w:pPr>
            <w:r w:rsidRPr="00963664">
              <w:rPr>
                <w:rFonts w:ascii="宋体" w:eastAsia="宋体" w:hAnsi="宋体" w:cs="Arial" w:hint="eastAsia"/>
                <w:b/>
                <w:bCs/>
                <w:color w:val="000000"/>
                <w:kern w:val="0"/>
                <w:sz w:val="18"/>
                <w:szCs w:val="18"/>
              </w:rPr>
              <w:t>合计</w:t>
            </w:r>
          </w:p>
        </w:tc>
        <w:tc>
          <w:tcPr>
            <w:tcW w:w="1225"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8"/>
                <w:szCs w:val="18"/>
              </w:rPr>
            </w:pPr>
            <w:r w:rsidRPr="00963664">
              <w:rPr>
                <w:rFonts w:ascii="宋体" w:eastAsia="宋体" w:hAnsi="宋体" w:cs="Arial" w:hint="eastAsia"/>
                <w:b/>
                <w:bCs/>
                <w:color w:val="000000"/>
                <w:kern w:val="0"/>
                <w:sz w:val="18"/>
                <w:szCs w:val="18"/>
              </w:rPr>
              <w:t>人员类支出</w:t>
            </w:r>
          </w:p>
        </w:tc>
        <w:tc>
          <w:tcPr>
            <w:tcW w:w="1371" w:type="dxa"/>
            <w:tcBorders>
              <w:top w:val="nil"/>
              <w:left w:val="nil"/>
              <w:bottom w:val="single" w:sz="4" w:space="0" w:color="000000"/>
              <w:right w:val="single" w:sz="4" w:space="0" w:color="000000"/>
            </w:tcBorders>
            <w:shd w:val="clear" w:color="auto" w:fill="auto"/>
            <w:vAlign w:val="center"/>
            <w:hideMark/>
          </w:tcPr>
          <w:p w:rsidR="00963664" w:rsidRPr="00963664" w:rsidRDefault="00963664" w:rsidP="00963664">
            <w:pPr>
              <w:widowControl/>
              <w:jc w:val="center"/>
              <w:rPr>
                <w:rFonts w:ascii="宋体" w:eastAsia="宋体" w:hAnsi="宋体" w:cs="Arial"/>
                <w:b/>
                <w:bCs/>
                <w:color w:val="000000"/>
                <w:kern w:val="0"/>
                <w:sz w:val="18"/>
                <w:szCs w:val="18"/>
              </w:rPr>
            </w:pPr>
            <w:r w:rsidRPr="00963664">
              <w:rPr>
                <w:rFonts w:ascii="宋体" w:eastAsia="宋体" w:hAnsi="宋体" w:cs="Arial" w:hint="eastAsia"/>
                <w:b/>
                <w:bCs/>
                <w:color w:val="000000"/>
                <w:kern w:val="0"/>
                <w:sz w:val="18"/>
                <w:szCs w:val="18"/>
              </w:rPr>
              <w:t>公用类支出</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 xml:space="preserve">　</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合计</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343.26</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295.63</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47.63</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工资福利支出</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295.63</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295.63</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30101</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基本工资</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69.69</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69.69</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30102</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津贴补贴</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48.92</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48.92</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30103</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奖金</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96.72</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96.72</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30106</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伙食补助费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7.20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7.20</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30108</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机关事业单位基本养老保险缴费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16.26</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16.26</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30110</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职工基本医疗保险缴费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23.89</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23.89</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30112</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其他社会保障缴费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1.06</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1.06</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30113</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住房公积金</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31.89</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31.89</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商品和服务支出</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47.63</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47.63</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30201</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办公费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2.70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2.70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30202</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印刷费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1.20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30205</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水费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0.90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0.90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30206</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电费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3.30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3.30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lastRenderedPageBreak/>
              <w:t>30207</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邮电费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3.15</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3.15</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30209</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物业管理费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1.50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1.50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30211</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差旅费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3.60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3.60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30213</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维修（护）费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1.35</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1.35</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30215</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会议费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0.50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0.50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30217</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公务接待费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0.50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0.50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30226</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劳务费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1.20</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1.20</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30228</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工会经费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2.37</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2.37</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30229</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福利费</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2.97</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2.97</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30239</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其他交通费用</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15.72</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15.72</w:t>
            </w:r>
          </w:p>
        </w:tc>
      </w:tr>
      <w:tr w:rsidR="00963664" w:rsidRPr="00963664" w:rsidTr="00F9772E">
        <w:trPr>
          <w:trHeight w:val="360"/>
          <w:jc w:val="center"/>
        </w:trPr>
        <w:tc>
          <w:tcPr>
            <w:tcW w:w="918" w:type="dxa"/>
            <w:tcBorders>
              <w:top w:val="nil"/>
              <w:left w:val="single" w:sz="4" w:space="0" w:color="000000"/>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30299</w:t>
            </w:r>
          </w:p>
        </w:tc>
        <w:tc>
          <w:tcPr>
            <w:tcW w:w="3107"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left"/>
              <w:rPr>
                <w:rFonts w:ascii="Calibri" w:eastAsia="宋体" w:hAnsi="Calibri" w:cs="Calibri"/>
                <w:color w:val="000000"/>
                <w:kern w:val="0"/>
                <w:sz w:val="18"/>
                <w:szCs w:val="18"/>
              </w:rPr>
            </w:pPr>
            <w:r w:rsidRPr="00963664">
              <w:rPr>
                <w:rFonts w:ascii="Calibri" w:eastAsia="宋体" w:hAnsi="Calibri" w:cs="Calibri"/>
                <w:color w:val="000000"/>
                <w:kern w:val="0"/>
                <w:sz w:val="18"/>
                <w:szCs w:val="18"/>
              </w:rPr>
              <w:t>其他商品和服务支出</w:t>
            </w:r>
          </w:p>
        </w:tc>
        <w:tc>
          <w:tcPr>
            <w:tcW w:w="1139"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6.67</w:t>
            </w:r>
          </w:p>
        </w:tc>
        <w:tc>
          <w:tcPr>
            <w:tcW w:w="1225"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 xml:space="preserve">　</w:t>
            </w:r>
          </w:p>
        </w:tc>
        <w:tc>
          <w:tcPr>
            <w:tcW w:w="1371" w:type="dxa"/>
            <w:tcBorders>
              <w:top w:val="nil"/>
              <w:left w:val="nil"/>
              <w:bottom w:val="single" w:sz="4" w:space="0" w:color="000000"/>
              <w:right w:val="single" w:sz="4" w:space="0" w:color="000000"/>
            </w:tcBorders>
            <w:shd w:val="clear" w:color="auto" w:fill="auto"/>
            <w:noWrap/>
            <w:vAlign w:val="center"/>
            <w:hideMark/>
          </w:tcPr>
          <w:p w:rsidR="00963664" w:rsidRPr="00963664" w:rsidRDefault="00963664" w:rsidP="00963664">
            <w:pPr>
              <w:widowControl/>
              <w:jc w:val="right"/>
              <w:rPr>
                <w:rFonts w:ascii="宋体" w:eastAsia="宋体" w:hAnsi="宋体" w:cs="Arial"/>
                <w:color w:val="000000"/>
                <w:kern w:val="0"/>
                <w:sz w:val="18"/>
                <w:szCs w:val="18"/>
              </w:rPr>
            </w:pPr>
            <w:r w:rsidRPr="00963664">
              <w:rPr>
                <w:rFonts w:ascii="宋体" w:eastAsia="宋体" w:hAnsi="宋体" w:cs="Arial" w:hint="eastAsia"/>
                <w:color w:val="000000"/>
                <w:kern w:val="0"/>
                <w:sz w:val="18"/>
                <w:szCs w:val="18"/>
              </w:rPr>
              <w:t>6.67</w:t>
            </w:r>
          </w:p>
        </w:tc>
      </w:tr>
    </w:tbl>
    <w:p w:rsidR="001C0E8B" w:rsidRDefault="001C0E8B" w:rsidP="00963664">
      <w:pPr>
        <w:rPr>
          <w:rFonts w:ascii="楷体_GB2312" w:eastAsia="楷体_GB2312"/>
          <w:sz w:val="32"/>
          <w:szCs w:val="32"/>
        </w:rPr>
      </w:pPr>
    </w:p>
    <w:tbl>
      <w:tblPr>
        <w:tblW w:w="10920" w:type="dxa"/>
        <w:jc w:val="center"/>
        <w:tblLayout w:type="fixed"/>
        <w:tblCellMar>
          <w:top w:w="15" w:type="dxa"/>
          <w:left w:w="15" w:type="dxa"/>
          <w:bottom w:w="15" w:type="dxa"/>
          <w:right w:w="15" w:type="dxa"/>
        </w:tblCellMar>
        <w:tblLook w:val="04A0"/>
      </w:tblPr>
      <w:tblGrid>
        <w:gridCol w:w="990"/>
        <w:gridCol w:w="1215"/>
        <w:gridCol w:w="1440"/>
        <w:gridCol w:w="945"/>
        <w:gridCol w:w="1350"/>
        <w:gridCol w:w="204"/>
        <w:gridCol w:w="675"/>
        <w:gridCol w:w="351"/>
        <w:gridCol w:w="960"/>
        <w:gridCol w:w="698"/>
        <w:gridCol w:w="487"/>
        <w:gridCol w:w="187"/>
        <w:gridCol w:w="1418"/>
      </w:tblGrid>
      <w:tr w:rsidR="001C0E8B" w:rsidTr="00F9772E">
        <w:trPr>
          <w:trHeight w:val="795"/>
          <w:jc w:val="center"/>
        </w:trPr>
        <w:tc>
          <w:tcPr>
            <w:tcW w:w="10920" w:type="dxa"/>
            <w:gridSpan w:val="13"/>
            <w:shd w:val="clear" w:color="auto" w:fill="auto"/>
            <w:vAlign w:val="center"/>
          </w:tcPr>
          <w:p w:rsidR="001C0E8B" w:rsidRDefault="004A3D39" w:rsidP="008D2542">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表七：政府性基金预算支出表</w:t>
            </w:r>
          </w:p>
        </w:tc>
      </w:tr>
      <w:tr w:rsidR="001C0E8B" w:rsidTr="00F9772E">
        <w:trPr>
          <w:trHeight w:val="360"/>
          <w:jc w:val="center"/>
        </w:trPr>
        <w:tc>
          <w:tcPr>
            <w:tcW w:w="990"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1215"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1440"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2499" w:type="dxa"/>
            <w:gridSpan w:val="3"/>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675"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351" w:type="dxa"/>
            <w:shd w:val="clear" w:color="auto" w:fill="auto"/>
            <w:vAlign w:val="bottom"/>
          </w:tcPr>
          <w:p w:rsidR="001C0E8B" w:rsidRDefault="001C0E8B">
            <w:pPr>
              <w:rPr>
                <w:rFonts w:ascii="Arial" w:hAnsi="Arial" w:cs="Arial"/>
                <w:color w:val="000000"/>
                <w:sz w:val="20"/>
                <w:szCs w:val="20"/>
              </w:rPr>
            </w:pPr>
          </w:p>
        </w:tc>
        <w:tc>
          <w:tcPr>
            <w:tcW w:w="1658" w:type="dxa"/>
            <w:gridSpan w:val="2"/>
            <w:shd w:val="clear" w:color="auto" w:fill="auto"/>
            <w:vAlign w:val="bottom"/>
          </w:tcPr>
          <w:p w:rsidR="001C0E8B" w:rsidRDefault="001C0E8B">
            <w:pPr>
              <w:rPr>
                <w:rFonts w:ascii="Arial" w:hAnsi="Arial" w:cs="Arial"/>
                <w:color w:val="000000"/>
                <w:sz w:val="20"/>
                <w:szCs w:val="20"/>
              </w:rPr>
            </w:pPr>
          </w:p>
        </w:tc>
        <w:tc>
          <w:tcPr>
            <w:tcW w:w="674" w:type="dxa"/>
            <w:gridSpan w:val="2"/>
            <w:shd w:val="clear" w:color="auto" w:fill="auto"/>
            <w:vAlign w:val="bottom"/>
          </w:tcPr>
          <w:p w:rsidR="001C0E8B" w:rsidRDefault="001C0E8B">
            <w:pPr>
              <w:rPr>
                <w:rFonts w:ascii="Arial" w:hAnsi="Arial" w:cs="Arial"/>
                <w:color w:val="000000"/>
                <w:sz w:val="20"/>
                <w:szCs w:val="20"/>
              </w:rPr>
            </w:pPr>
          </w:p>
        </w:tc>
        <w:tc>
          <w:tcPr>
            <w:tcW w:w="1418" w:type="dxa"/>
            <w:shd w:val="clear" w:color="auto" w:fill="auto"/>
            <w:vAlign w:val="center"/>
          </w:tcPr>
          <w:p w:rsidR="001C0E8B" w:rsidRDefault="004A3D3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单位：万元</w:t>
            </w:r>
          </w:p>
        </w:tc>
      </w:tr>
      <w:tr w:rsidR="001C0E8B" w:rsidTr="00F9772E">
        <w:trPr>
          <w:trHeight w:val="465"/>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科目编码</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科目名称</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合计</w:t>
            </w:r>
          </w:p>
        </w:tc>
        <w:tc>
          <w:tcPr>
            <w:tcW w:w="35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基本支出</w:t>
            </w:r>
          </w:p>
        </w:tc>
        <w:tc>
          <w:tcPr>
            <w:tcW w:w="3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项目支出</w:t>
            </w:r>
          </w:p>
        </w:tc>
      </w:tr>
      <w:tr w:rsidR="001C0E8B" w:rsidTr="00F9772E">
        <w:trPr>
          <w:trHeight w:val="46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center"/>
              <w:rPr>
                <w:rFonts w:ascii="宋体" w:eastAsia="宋体" w:hAnsi="宋体" w:cs="宋体"/>
                <w:b/>
                <w:color w:val="000000"/>
                <w:sz w:val="2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center"/>
              <w:rPr>
                <w:rFonts w:ascii="宋体" w:eastAsia="宋体" w:hAnsi="宋体" w:cs="宋体"/>
                <w:b/>
                <w:color w:val="000000"/>
                <w:sz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center"/>
              <w:rPr>
                <w:rFonts w:ascii="宋体" w:eastAsia="宋体" w:hAnsi="宋体" w:cs="宋体"/>
                <w:b/>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小计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人员类支出</w:t>
            </w:r>
          </w:p>
        </w:tc>
        <w:tc>
          <w:tcPr>
            <w:tcW w:w="1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公用类支出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小计</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运转类项目</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特定目标类项目</w:t>
            </w:r>
          </w:p>
        </w:tc>
      </w:tr>
      <w:tr w:rsidR="001C0E8B" w:rsidTr="00F9772E">
        <w:trPr>
          <w:trHeight w:val="36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left"/>
              <w:rPr>
                <w:rFonts w:ascii="Calibri" w:hAnsi="Calibri" w:cs="Calibri"/>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left"/>
              <w:rPr>
                <w:rFonts w:ascii="Calibri" w:hAnsi="Calibri" w:cs="Calibri"/>
                <w:color w:val="000000"/>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rPr>
                <w:rFonts w:ascii="Calibri" w:hAnsi="Calibri" w:cs="Calibri"/>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r>
    </w:tbl>
    <w:p w:rsidR="001C0E8B" w:rsidRDefault="001C0E8B">
      <w:pPr>
        <w:ind w:firstLineChars="200" w:firstLine="640"/>
        <w:rPr>
          <w:rFonts w:ascii="楷体_GB2312" w:eastAsia="楷体_GB2312"/>
          <w:sz w:val="32"/>
          <w:szCs w:val="32"/>
        </w:rPr>
      </w:pPr>
    </w:p>
    <w:tbl>
      <w:tblPr>
        <w:tblW w:w="10920" w:type="dxa"/>
        <w:jc w:val="center"/>
        <w:tblLayout w:type="fixed"/>
        <w:tblCellMar>
          <w:top w:w="15" w:type="dxa"/>
          <w:left w:w="15" w:type="dxa"/>
          <w:bottom w:w="15" w:type="dxa"/>
          <w:right w:w="15" w:type="dxa"/>
        </w:tblCellMar>
        <w:tblLook w:val="04A0"/>
      </w:tblPr>
      <w:tblGrid>
        <w:gridCol w:w="990"/>
        <w:gridCol w:w="1215"/>
        <w:gridCol w:w="1440"/>
        <w:gridCol w:w="945"/>
        <w:gridCol w:w="1350"/>
        <w:gridCol w:w="204"/>
        <w:gridCol w:w="675"/>
        <w:gridCol w:w="351"/>
        <w:gridCol w:w="960"/>
        <w:gridCol w:w="698"/>
        <w:gridCol w:w="487"/>
        <w:gridCol w:w="187"/>
        <w:gridCol w:w="1418"/>
      </w:tblGrid>
      <w:tr w:rsidR="001C0E8B" w:rsidTr="00F9772E">
        <w:trPr>
          <w:trHeight w:val="795"/>
          <w:jc w:val="center"/>
        </w:trPr>
        <w:tc>
          <w:tcPr>
            <w:tcW w:w="10920" w:type="dxa"/>
            <w:gridSpan w:val="13"/>
            <w:shd w:val="clear" w:color="auto" w:fill="auto"/>
            <w:vAlign w:val="center"/>
          </w:tcPr>
          <w:p w:rsidR="001C0E8B" w:rsidRDefault="004A3D39" w:rsidP="008D2542">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表八：国有资本经营预算支出</w:t>
            </w:r>
          </w:p>
        </w:tc>
      </w:tr>
      <w:tr w:rsidR="001C0E8B" w:rsidTr="00F9772E">
        <w:trPr>
          <w:trHeight w:val="360"/>
          <w:jc w:val="center"/>
        </w:trPr>
        <w:tc>
          <w:tcPr>
            <w:tcW w:w="990"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1215"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1440"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2499" w:type="dxa"/>
            <w:gridSpan w:val="3"/>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675" w:type="dxa"/>
            <w:tcBorders>
              <w:bottom w:val="single" w:sz="4" w:space="0" w:color="000000"/>
            </w:tcBorders>
            <w:shd w:val="clear" w:color="auto" w:fill="auto"/>
            <w:vAlign w:val="center"/>
          </w:tcPr>
          <w:p w:rsidR="001C0E8B" w:rsidRDefault="001C0E8B">
            <w:pPr>
              <w:rPr>
                <w:rFonts w:ascii="宋体" w:eastAsia="宋体" w:hAnsi="宋体" w:cs="宋体"/>
                <w:color w:val="000000"/>
                <w:sz w:val="22"/>
              </w:rPr>
            </w:pPr>
          </w:p>
        </w:tc>
        <w:tc>
          <w:tcPr>
            <w:tcW w:w="351" w:type="dxa"/>
            <w:shd w:val="clear" w:color="auto" w:fill="auto"/>
            <w:vAlign w:val="bottom"/>
          </w:tcPr>
          <w:p w:rsidR="001C0E8B" w:rsidRDefault="001C0E8B">
            <w:pPr>
              <w:rPr>
                <w:rFonts w:ascii="Arial" w:hAnsi="Arial" w:cs="Arial"/>
                <w:color w:val="000000"/>
                <w:sz w:val="20"/>
                <w:szCs w:val="20"/>
              </w:rPr>
            </w:pPr>
          </w:p>
        </w:tc>
        <w:tc>
          <w:tcPr>
            <w:tcW w:w="1658" w:type="dxa"/>
            <w:gridSpan w:val="2"/>
            <w:shd w:val="clear" w:color="auto" w:fill="auto"/>
            <w:vAlign w:val="bottom"/>
          </w:tcPr>
          <w:p w:rsidR="001C0E8B" w:rsidRDefault="001C0E8B">
            <w:pPr>
              <w:rPr>
                <w:rFonts w:ascii="Arial" w:hAnsi="Arial" w:cs="Arial"/>
                <w:color w:val="000000"/>
                <w:sz w:val="20"/>
                <w:szCs w:val="20"/>
              </w:rPr>
            </w:pPr>
          </w:p>
        </w:tc>
        <w:tc>
          <w:tcPr>
            <w:tcW w:w="674" w:type="dxa"/>
            <w:gridSpan w:val="2"/>
            <w:shd w:val="clear" w:color="auto" w:fill="auto"/>
            <w:vAlign w:val="bottom"/>
          </w:tcPr>
          <w:p w:rsidR="001C0E8B" w:rsidRDefault="001C0E8B">
            <w:pPr>
              <w:rPr>
                <w:rFonts w:ascii="Arial" w:hAnsi="Arial" w:cs="Arial"/>
                <w:color w:val="000000"/>
                <w:sz w:val="20"/>
                <w:szCs w:val="20"/>
              </w:rPr>
            </w:pPr>
          </w:p>
        </w:tc>
        <w:tc>
          <w:tcPr>
            <w:tcW w:w="1418" w:type="dxa"/>
            <w:shd w:val="clear" w:color="auto" w:fill="auto"/>
            <w:vAlign w:val="center"/>
          </w:tcPr>
          <w:p w:rsidR="001C0E8B" w:rsidRDefault="004A3D3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单位：万元</w:t>
            </w:r>
          </w:p>
        </w:tc>
      </w:tr>
      <w:tr w:rsidR="001C0E8B" w:rsidTr="00F9772E">
        <w:trPr>
          <w:trHeight w:val="465"/>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科目编码</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科目名称</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合计</w:t>
            </w:r>
          </w:p>
        </w:tc>
        <w:tc>
          <w:tcPr>
            <w:tcW w:w="35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基本支出</w:t>
            </w:r>
          </w:p>
        </w:tc>
        <w:tc>
          <w:tcPr>
            <w:tcW w:w="3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项目支出</w:t>
            </w:r>
          </w:p>
        </w:tc>
      </w:tr>
      <w:tr w:rsidR="001C0E8B" w:rsidTr="00F9772E">
        <w:trPr>
          <w:trHeight w:val="46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center"/>
              <w:rPr>
                <w:rFonts w:ascii="宋体" w:eastAsia="宋体" w:hAnsi="宋体" w:cs="宋体"/>
                <w:b/>
                <w:color w:val="000000"/>
                <w:sz w:val="2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center"/>
              <w:rPr>
                <w:rFonts w:ascii="宋体" w:eastAsia="宋体" w:hAnsi="宋体" w:cs="宋体"/>
                <w:b/>
                <w:color w:val="000000"/>
                <w:sz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center"/>
              <w:rPr>
                <w:rFonts w:ascii="宋体" w:eastAsia="宋体" w:hAnsi="宋体" w:cs="宋体"/>
                <w:b/>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小计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人员类支出</w:t>
            </w:r>
          </w:p>
        </w:tc>
        <w:tc>
          <w:tcPr>
            <w:tcW w:w="1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公用类支出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小计</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运转类项目</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特定目标类项目</w:t>
            </w:r>
          </w:p>
        </w:tc>
      </w:tr>
      <w:tr w:rsidR="001C0E8B" w:rsidTr="00F9772E">
        <w:trPr>
          <w:trHeight w:val="36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left"/>
              <w:rPr>
                <w:rFonts w:ascii="Calibri" w:hAnsi="Calibri" w:cs="Calibri"/>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left"/>
              <w:rPr>
                <w:rFonts w:ascii="Calibri" w:hAnsi="Calibri" w:cs="Calibri"/>
                <w:color w:val="000000"/>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rPr>
                <w:rFonts w:ascii="Calibri" w:hAnsi="Calibri" w:cs="Calibri"/>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r>
    </w:tbl>
    <w:p w:rsidR="001C0E8B" w:rsidRDefault="001C0E8B">
      <w:pPr>
        <w:ind w:firstLineChars="200" w:firstLine="640"/>
        <w:rPr>
          <w:rFonts w:ascii="楷体_GB2312" w:eastAsia="楷体_GB2312"/>
          <w:sz w:val="32"/>
          <w:szCs w:val="32"/>
        </w:rPr>
      </w:pPr>
    </w:p>
    <w:tbl>
      <w:tblPr>
        <w:tblW w:w="7635" w:type="dxa"/>
        <w:jc w:val="center"/>
        <w:tblLayout w:type="fixed"/>
        <w:tblCellMar>
          <w:top w:w="15" w:type="dxa"/>
          <w:left w:w="15" w:type="dxa"/>
          <w:bottom w:w="15" w:type="dxa"/>
          <w:right w:w="15" w:type="dxa"/>
        </w:tblCellMar>
        <w:tblLook w:val="04A0"/>
      </w:tblPr>
      <w:tblGrid>
        <w:gridCol w:w="4125"/>
        <w:gridCol w:w="3510"/>
      </w:tblGrid>
      <w:tr w:rsidR="001C0E8B" w:rsidTr="00F9772E">
        <w:trPr>
          <w:trHeight w:val="855"/>
          <w:jc w:val="center"/>
        </w:trPr>
        <w:tc>
          <w:tcPr>
            <w:tcW w:w="7635" w:type="dxa"/>
            <w:gridSpan w:val="2"/>
            <w:shd w:val="clear" w:color="auto" w:fill="auto"/>
            <w:vAlign w:val="center"/>
          </w:tcPr>
          <w:p w:rsidR="001C0E8B" w:rsidRDefault="004A3D39" w:rsidP="008D2542">
            <w:pPr>
              <w:widowControl/>
              <w:jc w:val="center"/>
              <w:textAlignment w:val="center"/>
              <w:rPr>
                <w:rFonts w:ascii="Calibri" w:hAnsi="Calibri" w:cs="Calibri"/>
                <w:b/>
                <w:color w:val="000000"/>
                <w:sz w:val="32"/>
                <w:szCs w:val="32"/>
              </w:rPr>
            </w:pPr>
            <w:r>
              <w:rPr>
                <w:rFonts w:ascii="Calibri" w:eastAsia="宋体" w:hAnsi="Calibri" w:cs="Calibri"/>
                <w:b/>
                <w:color w:val="000000"/>
                <w:kern w:val="0"/>
                <w:sz w:val="32"/>
                <w:szCs w:val="32"/>
              </w:rPr>
              <w:t>表九：</w:t>
            </w:r>
            <w:r>
              <w:rPr>
                <w:rFonts w:ascii="Calibri" w:eastAsia="宋体" w:hAnsi="Calibri" w:cs="Calibri"/>
                <w:b/>
                <w:color w:val="000000"/>
                <w:kern w:val="0"/>
                <w:sz w:val="32"/>
                <w:szCs w:val="32"/>
              </w:rPr>
              <w:t>“</w:t>
            </w:r>
            <w:r>
              <w:rPr>
                <w:rFonts w:ascii="Calibri" w:eastAsia="宋体" w:hAnsi="Calibri" w:cs="Calibri"/>
                <w:b/>
                <w:color w:val="000000"/>
                <w:kern w:val="0"/>
                <w:sz w:val="32"/>
                <w:szCs w:val="32"/>
              </w:rPr>
              <w:t>三公</w:t>
            </w:r>
            <w:r>
              <w:rPr>
                <w:rFonts w:ascii="Calibri" w:eastAsia="宋体" w:hAnsi="Calibri" w:cs="Calibri"/>
                <w:b/>
                <w:color w:val="000000"/>
                <w:kern w:val="0"/>
                <w:sz w:val="32"/>
                <w:szCs w:val="32"/>
              </w:rPr>
              <w:t>”</w:t>
            </w:r>
            <w:r>
              <w:rPr>
                <w:rFonts w:ascii="Calibri" w:eastAsia="宋体" w:hAnsi="Calibri" w:cs="Calibri"/>
                <w:b/>
                <w:color w:val="000000"/>
                <w:kern w:val="0"/>
                <w:sz w:val="32"/>
                <w:szCs w:val="32"/>
              </w:rPr>
              <w:t>经费预算支出表</w:t>
            </w:r>
          </w:p>
        </w:tc>
      </w:tr>
      <w:tr w:rsidR="001C0E8B" w:rsidTr="00F9772E">
        <w:trPr>
          <w:trHeight w:val="375"/>
          <w:jc w:val="center"/>
        </w:trPr>
        <w:tc>
          <w:tcPr>
            <w:tcW w:w="4125" w:type="dxa"/>
            <w:shd w:val="clear" w:color="auto" w:fill="auto"/>
            <w:vAlign w:val="bottom"/>
          </w:tcPr>
          <w:p w:rsidR="001C0E8B" w:rsidRDefault="001C0E8B">
            <w:pPr>
              <w:jc w:val="left"/>
              <w:rPr>
                <w:rFonts w:ascii="Calibri" w:hAnsi="Calibri" w:cs="Calibri"/>
                <w:color w:val="000000"/>
                <w:sz w:val="22"/>
              </w:rPr>
            </w:pPr>
          </w:p>
        </w:tc>
        <w:tc>
          <w:tcPr>
            <w:tcW w:w="3510" w:type="dxa"/>
            <w:shd w:val="clear" w:color="auto" w:fill="auto"/>
            <w:vAlign w:val="bottom"/>
          </w:tcPr>
          <w:p w:rsidR="001C0E8B" w:rsidRDefault="004A3D39">
            <w:pPr>
              <w:widowControl/>
              <w:jc w:val="left"/>
              <w:textAlignment w:val="bottom"/>
              <w:rPr>
                <w:rFonts w:ascii="Calibri" w:hAnsi="Calibri" w:cs="Calibri"/>
                <w:color w:val="000000"/>
                <w:sz w:val="22"/>
              </w:rPr>
            </w:pPr>
            <w:r>
              <w:rPr>
                <w:rFonts w:ascii="Calibri" w:eastAsia="宋体" w:hAnsi="Calibri" w:cs="Calibri"/>
                <w:color w:val="000000"/>
                <w:kern w:val="0"/>
                <w:sz w:val="22"/>
              </w:rPr>
              <w:t>单位：万元</w:t>
            </w:r>
          </w:p>
        </w:tc>
      </w:tr>
      <w:tr w:rsidR="001C0E8B" w:rsidTr="00F9772E">
        <w:trPr>
          <w:trHeight w:val="78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Calibri" w:hAnsi="Calibri" w:cs="Calibri"/>
                <w:b/>
                <w:color w:val="000000"/>
                <w:sz w:val="22"/>
              </w:rPr>
            </w:pPr>
            <w:r>
              <w:rPr>
                <w:rFonts w:ascii="Calibri" w:eastAsia="宋体" w:hAnsi="Calibri" w:cs="Calibri"/>
                <w:b/>
                <w:color w:val="000000"/>
                <w:kern w:val="0"/>
                <w:sz w:val="22"/>
              </w:rPr>
              <w:t>项目</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Calibri" w:hAnsi="Calibri" w:cs="Calibri"/>
                <w:b/>
                <w:color w:val="000000"/>
                <w:sz w:val="22"/>
              </w:rPr>
            </w:pPr>
            <w:r>
              <w:rPr>
                <w:rFonts w:ascii="Calibri" w:eastAsia="宋体" w:hAnsi="Calibri" w:cs="Calibri"/>
                <w:b/>
                <w:color w:val="000000"/>
                <w:kern w:val="0"/>
                <w:sz w:val="22"/>
              </w:rPr>
              <w:t>预算数</w:t>
            </w:r>
          </w:p>
        </w:tc>
      </w:tr>
      <w:tr w:rsidR="001C0E8B" w:rsidTr="00F9772E">
        <w:trPr>
          <w:trHeight w:val="78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center"/>
              <w:textAlignment w:val="center"/>
              <w:rPr>
                <w:rFonts w:ascii="Calibri" w:hAnsi="Calibri" w:cs="Calibri"/>
                <w:color w:val="000000"/>
                <w:sz w:val="22"/>
              </w:rPr>
            </w:pPr>
            <w:r>
              <w:rPr>
                <w:rFonts w:ascii="Calibri" w:eastAsia="宋体" w:hAnsi="Calibri" w:cs="Calibri"/>
                <w:color w:val="000000"/>
                <w:kern w:val="0"/>
                <w:sz w:val="22"/>
              </w:rPr>
              <w:lastRenderedPageBreak/>
              <w:t>合计</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963664">
            <w:pPr>
              <w:widowControl/>
              <w:jc w:val="right"/>
              <w:textAlignment w:val="center"/>
              <w:rPr>
                <w:rFonts w:ascii="Calibri" w:hAnsi="Calibri" w:cs="Calibri"/>
                <w:color w:val="000000"/>
                <w:sz w:val="22"/>
              </w:rPr>
            </w:pPr>
            <w:r>
              <w:rPr>
                <w:rFonts w:ascii="Calibri" w:eastAsia="宋体" w:hAnsi="Calibri" w:cs="Calibri" w:hint="eastAsia"/>
                <w:color w:val="000000"/>
                <w:kern w:val="0"/>
                <w:sz w:val="22"/>
              </w:rPr>
              <w:t>8.50</w:t>
            </w:r>
          </w:p>
        </w:tc>
      </w:tr>
      <w:tr w:rsidR="001C0E8B" w:rsidTr="00F9772E">
        <w:trPr>
          <w:trHeight w:val="78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left"/>
              <w:textAlignment w:val="center"/>
              <w:rPr>
                <w:rFonts w:ascii="Calibri" w:hAnsi="Calibri" w:cs="Calibri"/>
                <w:color w:val="000000"/>
                <w:sz w:val="22"/>
              </w:rPr>
            </w:pPr>
            <w:r>
              <w:rPr>
                <w:rFonts w:ascii="Calibri" w:eastAsia="宋体" w:hAnsi="Calibri" w:cs="Calibri"/>
                <w:color w:val="000000"/>
                <w:kern w:val="0"/>
                <w:sz w:val="22"/>
              </w:rPr>
              <w:t>因公出国（境）费</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r>
      <w:tr w:rsidR="001C0E8B" w:rsidTr="00F9772E">
        <w:trPr>
          <w:trHeight w:val="78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left"/>
              <w:textAlignment w:val="center"/>
              <w:rPr>
                <w:rFonts w:ascii="Calibri" w:hAnsi="Calibri" w:cs="Calibri"/>
                <w:color w:val="000000"/>
                <w:sz w:val="22"/>
              </w:rPr>
            </w:pPr>
            <w:r>
              <w:rPr>
                <w:rFonts w:ascii="Calibri" w:eastAsia="宋体" w:hAnsi="Calibri" w:cs="Calibri"/>
                <w:color w:val="000000"/>
                <w:kern w:val="0"/>
                <w:sz w:val="22"/>
              </w:rPr>
              <w:t>公务接待费</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963664">
            <w:pPr>
              <w:widowControl/>
              <w:jc w:val="right"/>
              <w:textAlignment w:val="center"/>
              <w:rPr>
                <w:rFonts w:ascii="Calibri" w:hAnsi="Calibri" w:cs="Calibri"/>
                <w:color w:val="000000"/>
                <w:sz w:val="22"/>
              </w:rPr>
            </w:pPr>
            <w:r>
              <w:rPr>
                <w:rFonts w:ascii="Calibri" w:eastAsia="宋体" w:hAnsi="Calibri" w:cs="Calibri" w:hint="eastAsia"/>
                <w:color w:val="000000"/>
                <w:kern w:val="0"/>
                <w:sz w:val="22"/>
              </w:rPr>
              <w:t>8.50</w:t>
            </w:r>
          </w:p>
        </w:tc>
      </w:tr>
      <w:tr w:rsidR="001C0E8B" w:rsidTr="00F9772E">
        <w:trPr>
          <w:trHeight w:val="78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left"/>
              <w:textAlignment w:val="center"/>
              <w:rPr>
                <w:rFonts w:ascii="Calibri" w:hAnsi="Calibri" w:cs="Calibri"/>
                <w:color w:val="000000"/>
                <w:sz w:val="22"/>
              </w:rPr>
            </w:pPr>
            <w:r>
              <w:rPr>
                <w:rFonts w:ascii="Calibri" w:eastAsia="宋体" w:hAnsi="Calibri" w:cs="Calibri"/>
                <w:color w:val="000000"/>
                <w:kern w:val="0"/>
                <w:sz w:val="22"/>
              </w:rPr>
              <w:t>公务用车购置及运行费</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r>
      <w:tr w:rsidR="001C0E8B" w:rsidTr="00F9772E">
        <w:trPr>
          <w:trHeight w:val="78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left"/>
              <w:textAlignment w:val="center"/>
              <w:rPr>
                <w:rFonts w:ascii="Calibri" w:hAnsi="Calibri" w:cs="Calibri"/>
                <w:color w:val="000000"/>
                <w:sz w:val="22"/>
              </w:rPr>
            </w:pPr>
            <w:r>
              <w:rPr>
                <w:rFonts w:ascii="Calibri" w:eastAsia="宋体" w:hAnsi="Calibri" w:cs="Calibri"/>
                <w:color w:val="000000"/>
                <w:kern w:val="0"/>
                <w:sz w:val="22"/>
              </w:rPr>
              <w:t>其中：公务用车运行维护费</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r>
      <w:tr w:rsidR="001C0E8B" w:rsidTr="00F9772E">
        <w:trPr>
          <w:trHeight w:val="780"/>
          <w:jc w:val="center"/>
        </w:trPr>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4A3D39">
            <w:pPr>
              <w:widowControl/>
              <w:jc w:val="left"/>
              <w:textAlignment w:val="center"/>
              <w:rPr>
                <w:rFonts w:ascii="Calibri" w:hAnsi="Calibri" w:cs="Calibri"/>
                <w:color w:val="000000"/>
                <w:sz w:val="22"/>
              </w:rPr>
            </w:pPr>
            <w:r>
              <w:rPr>
                <w:rFonts w:ascii="Calibri" w:eastAsia="宋体" w:hAnsi="Calibri" w:cs="Calibri"/>
                <w:color w:val="000000"/>
                <w:kern w:val="0"/>
                <w:sz w:val="22"/>
              </w:rPr>
              <w:t xml:space="preserve">　　　公务用车购置费</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8B" w:rsidRDefault="001C0E8B">
            <w:pPr>
              <w:jc w:val="right"/>
              <w:rPr>
                <w:rFonts w:ascii="Calibri" w:hAnsi="Calibri" w:cs="Calibri"/>
                <w:color w:val="000000"/>
                <w:sz w:val="22"/>
              </w:rPr>
            </w:pPr>
          </w:p>
        </w:tc>
      </w:tr>
    </w:tbl>
    <w:p w:rsidR="001C0E8B" w:rsidRDefault="001C0E8B">
      <w:pPr>
        <w:ind w:firstLineChars="200" w:firstLine="640"/>
        <w:rPr>
          <w:rFonts w:ascii="黑体" w:eastAsia="黑体" w:hAnsi="黑体"/>
          <w:sz w:val="32"/>
          <w:szCs w:val="32"/>
        </w:rPr>
      </w:pPr>
    </w:p>
    <w:p w:rsidR="001C0E8B" w:rsidRDefault="004A3D39">
      <w:pPr>
        <w:ind w:firstLineChars="200" w:firstLine="640"/>
        <w:rPr>
          <w:rFonts w:ascii="黑体" w:eastAsia="黑体" w:hAnsi="黑体"/>
          <w:sz w:val="32"/>
          <w:szCs w:val="32"/>
        </w:rPr>
      </w:pPr>
      <w:r>
        <w:rPr>
          <w:rFonts w:ascii="黑体" w:eastAsia="黑体" w:hAnsi="黑体" w:hint="eastAsia"/>
          <w:sz w:val="32"/>
          <w:szCs w:val="32"/>
        </w:rPr>
        <w:t>三、编制说明</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（一）部门预算收支总体情况说明</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202</w:t>
      </w:r>
      <w:r w:rsidR="00963664">
        <w:rPr>
          <w:rFonts w:ascii="楷体_GB2312" w:eastAsia="楷体_GB2312" w:hint="eastAsia"/>
          <w:sz w:val="32"/>
          <w:szCs w:val="32"/>
        </w:rPr>
        <w:t>3</w:t>
      </w:r>
      <w:r>
        <w:rPr>
          <w:rFonts w:ascii="楷体_GB2312" w:eastAsia="楷体_GB2312" w:hint="eastAsia"/>
          <w:sz w:val="32"/>
          <w:szCs w:val="32"/>
        </w:rPr>
        <w:t>年度</w:t>
      </w:r>
      <w:r w:rsidR="00B20F05">
        <w:rPr>
          <w:rFonts w:ascii="楷体_GB2312" w:eastAsia="楷体_GB2312" w:hint="eastAsia"/>
          <w:sz w:val="32"/>
          <w:szCs w:val="32"/>
        </w:rPr>
        <w:t>中共荆州市委外事工作委员会</w:t>
      </w:r>
      <w:r>
        <w:rPr>
          <w:rFonts w:ascii="楷体_GB2312" w:eastAsia="楷体_GB2312" w:hint="eastAsia"/>
          <w:sz w:val="32"/>
          <w:szCs w:val="32"/>
        </w:rPr>
        <w:t>收入合计</w:t>
      </w:r>
      <w:r w:rsidR="00963664">
        <w:rPr>
          <w:rFonts w:ascii="楷体_GB2312" w:eastAsia="楷体_GB2312" w:hint="eastAsia"/>
          <w:sz w:val="32"/>
          <w:szCs w:val="32"/>
        </w:rPr>
        <w:t>403.91</w:t>
      </w:r>
      <w:r>
        <w:rPr>
          <w:rFonts w:ascii="楷体_GB2312" w:eastAsia="楷体_GB2312" w:hint="eastAsia"/>
          <w:sz w:val="32"/>
          <w:szCs w:val="32"/>
        </w:rPr>
        <w:t>万元，其中本级财政拨款收入</w:t>
      </w:r>
      <w:r w:rsidR="00963664">
        <w:rPr>
          <w:rFonts w:ascii="楷体_GB2312" w:eastAsia="楷体_GB2312" w:hint="eastAsia"/>
          <w:sz w:val="32"/>
          <w:szCs w:val="32"/>
        </w:rPr>
        <w:t>403.91</w:t>
      </w:r>
      <w:r>
        <w:rPr>
          <w:rFonts w:ascii="楷体_GB2312" w:eastAsia="楷体_GB2312" w:hint="eastAsia"/>
          <w:sz w:val="32"/>
          <w:szCs w:val="32"/>
        </w:rPr>
        <w:t>万元，占总收入的100%。支出合计</w:t>
      </w:r>
      <w:r w:rsidR="00963664">
        <w:rPr>
          <w:rFonts w:ascii="楷体_GB2312" w:eastAsia="楷体_GB2312" w:hint="eastAsia"/>
          <w:sz w:val="32"/>
          <w:szCs w:val="32"/>
        </w:rPr>
        <w:t>403.91</w:t>
      </w:r>
      <w:r>
        <w:rPr>
          <w:rFonts w:ascii="楷体_GB2312" w:eastAsia="楷体_GB2312" w:hint="eastAsia"/>
          <w:sz w:val="32"/>
          <w:szCs w:val="32"/>
        </w:rPr>
        <w:t>万元，其中一般公共服务支出</w:t>
      </w:r>
      <w:r w:rsidR="00963664">
        <w:rPr>
          <w:rFonts w:ascii="楷体_GB2312" w:eastAsia="楷体_GB2312" w:hint="eastAsia"/>
          <w:sz w:val="32"/>
          <w:szCs w:val="32"/>
        </w:rPr>
        <w:t>331.87</w:t>
      </w:r>
      <w:r>
        <w:rPr>
          <w:rFonts w:ascii="楷体_GB2312" w:eastAsia="楷体_GB2312" w:hint="eastAsia"/>
          <w:sz w:val="32"/>
          <w:szCs w:val="32"/>
        </w:rPr>
        <w:t>万元；社会保障和就业支出</w:t>
      </w:r>
      <w:r w:rsidR="00963664">
        <w:rPr>
          <w:rFonts w:ascii="楷体_GB2312" w:eastAsia="楷体_GB2312" w:hint="eastAsia"/>
          <w:sz w:val="32"/>
          <w:szCs w:val="32"/>
        </w:rPr>
        <w:t>16.26</w:t>
      </w:r>
      <w:r>
        <w:rPr>
          <w:rFonts w:ascii="楷体_GB2312" w:eastAsia="楷体_GB2312" w:hint="eastAsia"/>
          <w:sz w:val="32"/>
          <w:szCs w:val="32"/>
        </w:rPr>
        <w:t>万元；卫生健康支出</w:t>
      </w:r>
      <w:r w:rsidR="00963664">
        <w:rPr>
          <w:rFonts w:ascii="楷体_GB2312" w:eastAsia="楷体_GB2312" w:hint="eastAsia"/>
          <w:sz w:val="32"/>
          <w:szCs w:val="32"/>
        </w:rPr>
        <w:t>23.89</w:t>
      </w:r>
      <w:r>
        <w:rPr>
          <w:rFonts w:ascii="楷体_GB2312" w:eastAsia="楷体_GB2312" w:hint="eastAsia"/>
          <w:sz w:val="32"/>
          <w:szCs w:val="32"/>
        </w:rPr>
        <w:t>万元；住房保障支出</w:t>
      </w:r>
      <w:r w:rsidR="00963664">
        <w:rPr>
          <w:rFonts w:ascii="楷体_GB2312" w:eastAsia="楷体_GB2312" w:hint="eastAsia"/>
          <w:sz w:val="32"/>
          <w:szCs w:val="32"/>
        </w:rPr>
        <w:t>31.89</w:t>
      </w:r>
      <w:r>
        <w:rPr>
          <w:rFonts w:ascii="楷体_GB2312" w:eastAsia="楷体_GB2312" w:hint="eastAsia"/>
          <w:sz w:val="32"/>
          <w:szCs w:val="32"/>
        </w:rPr>
        <w:t>万元，本年度收入支出较202</w:t>
      </w:r>
      <w:r w:rsidR="00963664">
        <w:rPr>
          <w:rFonts w:ascii="楷体_GB2312" w:eastAsia="楷体_GB2312" w:hint="eastAsia"/>
          <w:sz w:val="32"/>
          <w:szCs w:val="32"/>
        </w:rPr>
        <w:t>2</w:t>
      </w:r>
      <w:r>
        <w:rPr>
          <w:rFonts w:ascii="楷体_GB2312" w:eastAsia="楷体_GB2312" w:hint="eastAsia"/>
          <w:sz w:val="32"/>
          <w:szCs w:val="32"/>
        </w:rPr>
        <w:t>年度预算收入支出</w:t>
      </w:r>
      <w:r w:rsidR="00963664">
        <w:rPr>
          <w:rFonts w:ascii="楷体_GB2312" w:eastAsia="楷体_GB2312" w:hint="eastAsia"/>
          <w:sz w:val="32"/>
          <w:szCs w:val="32"/>
        </w:rPr>
        <w:t>211.75</w:t>
      </w:r>
      <w:r>
        <w:rPr>
          <w:rFonts w:ascii="楷体_GB2312" w:eastAsia="楷体_GB2312" w:hint="eastAsia"/>
          <w:sz w:val="32"/>
          <w:szCs w:val="32"/>
        </w:rPr>
        <w:t>万元</w:t>
      </w:r>
      <w:r w:rsidR="00963664">
        <w:rPr>
          <w:rFonts w:ascii="楷体_GB2312" w:eastAsia="楷体_GB2312" w:hint="eastAsia"/>
          <w:sz w:val="32"/>
          <w:szCs w:val="32"/>
        </w:rPr>
        <w:t>增加192.16</w:t>
      </w:r>
      <w:r>
        <w:rPr>
          <w:rFonts w:ascii="楷体_GB2312" w:eastAsia="楷体_GB2312" w:hint="eastAsia"/>
          <w:sz w:val="32"/>
          <w:szCs w:val="32"/>
        </w:rPr>
        <w:t>万元，其预算收支</w:t>
      </w:r>
      <w:r w:rsidR="00963664">
        <w:rPr>
          <w:rFonts w:ascii="楷体_GB2312" w:eastAsia="楷体_GB2312" w:hint="eastAsia"/>
          <w:sz w:val="32"/>
          <w:szCs w:val="32"/>
        </w:rPr>
        <w:t>增加</w:t>
      </w:r>
      <w:r>
        <w:rPr>
          <w:rFonts w:ascii="楷体_GB2312" w:eastAsia="楷体_GB2312" w:hint="eastAsia"/>
          <w:sz w:val="32"/>
          <w:szCs w:val="32"/>
        </w:rPr>
        <w:t>原因为：（1）</w:t>
      </w:r>
      <w:r w:rsidR="00963664">
        <w:rPr>
          <w:rFonts w:ascii="楷体_GB2312" w:eastAsia="楷体_GB2312" w:hint="eastAsia"/>
          <w:sz w:val="32"/>
          <w:szCs w:val="32"/>
        </w:rPr>
        <w:t>2023年度财政部门将奖励性绩效工资纳入年初预算</w:t>
      </w:r>
      <w:r>
        <w:rPr>
          <w:rFonts w:ascii="楷体_GB2312" w:eastAsia="楷体_GB2312" w:hint="eastAsia"/>
          <w:sz w:val="32"/>
          <w:szCs w:val="32"/>
        </w:rPr>
        <w:t>；（2）</w:t>
      </w:r>
      <w:r w:rsidR="00963664">
        <w:rPr>
          <w:rFonts w:ascii="楷体_GB2312" w:eastAsia="楷体_GB2312" w:hint="eastAsia"/>
          <w:sz w:val="32"/>
          <w:szCs w:val="32"/>
        </w:rPr>
        <w:t>2023年度较2022年度增加在职干部5人</w:t>
      </w:r>
      <w:r>
        <w:rPr>
          <w:rFonts w:ascii="楷体_GB2312" w:eastAsia="楷体_GB2312" w:hint="eastAsia"/>
          <w:sz w:val="32"/>
          <w:szCs w:val="32"/>
        </w:rPr>
        <w:t>。</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（二）财政拨款收支预算情况说明</w:t>
      </w:r>
    </w:p>
    <w:p w:rsidR="00C5013C" w:rsidRDefault="004A3D39" w:rsidP="00C5013C">
      <w:pPr>
        <w:ind w:firstLineChars="200" w:firstLine="640"/>
        <w:rPr>
          <w:rFonts w:ascii="楷体_GB2312" w:eastAsia="楷体_GB2312"/>
          <w:sz w:val="32"/>
          <w:szCs w:val="32"/>
        </w:rPr>
      </w:pPr>
      <w:r>
        <w:rPr>
          <w:rFonts w:ascii="楷体_GB2312" w:eastAsia="楷体_GB2312" w:hint="eastAsia"/>
          <w:sz w:val="32"/>
          <w:szCs w:val="32"/>
        </w:rPr>
        <w:t>202</w:t>
      </w:r>
      <w:r w:rsidR="00963664">
        <w:rPr>
          <w:rFonts w:ascii="楷体_GB2312" w:eastAsia="楷体_GB2312" w:hint="eastAsia"/>
          <w:sz w:val="32"/>
          <w:szCs w:val="32"/>
        </w:rPr>
        <w:t>3</w:t>
      </w:r>
      <w:r>
        <w:rPr>
          <w:rFonts w:ascii="楷体_GB2312" w:eastAsia="楷体_GB2312" w:hint="eastAsia"/>
          <w:sz w:val="32"/>
          <w:szCs w:val="32"/>
        </w:rPr>
        <w:t>年度</w:t>
      </w:r>
      <w:r w:rsidR="00B20F05">
        <w:rPr>
          <w:rFonts w:ascii="楷体_GB2312" w:eastAsia="楷体_GB2312" w:hint="eastAsia"/>
          <w:sz w:val="32"/>
          <w:szCs w:val="32"/>
        </w:rPr>
        <w:t>中共荆州市委外事工作委员会</w:t>
      </w:r>
      <w:r>
        <w:rPr>
          <w:rFonts w:ascii="楷体_GB2312" w:eastAsia="楷体_GB2312" w:hint="eastAsia"/>
          <w:sz w:val="32"/>
          <w:szCs w:val="32"/>
        </w:rPr>
        <w:t>收入合计</w:t>
      </w:r>
      <w:r w:rsidR="00963664">
        <w:rPr>
          <w:rFonts w:ascii="楷体_GB2312" w:eastAsia="楷体_GB2312" w:hint="eastAsia"/>
          <w:sz w:val="32"/>
          <w:szCs w:val="32"/>
        </w:rPr>
        <w:lastRenderedPageBreak/>
        <w:t>403.91</w:t>
      </w:r>
      <w:r>
        <w:rPr>
          <w:rFonts w:ascii="楷体_GB2312" w:eastAsia="楷体_GB2312" w:hint="eastAsia"/>
          <w:sz w:val="32"/>
          <w:szCs w:val="32"/>
        </w:rPr>
        <w:t>万元，其中一般公共财政拨款收入</w:t>
      </w:r>
      <w:r w:rsidR="00C5013C">
        <w:rPr>
          <w:rFonts w:ascii="楷体_GB2312" w:eastAsia="楷体_GB2312" w:hint="eastAsia"/>
          <w:sz w:val="32"/>
          <w:szCs w:val="32"/>
        </w:rPr>
        <w:t>403.91</w:t>
      </w:r>
      <w:r>
        <w:rPr>
          <w:rFonts w:ascii="楷体_GB2312" w:eastAsia="楷体_GB2312" w:hint="eastAsia"/>
          <w:sz w:val="32"/>
          <w:szCs w:val="32"/>
        </w:rPr>
        <w:t>万元，占总收入的100%。支出合计</w:t>
      </w:r>
      <w:r w:rsidR="00C5013C">
        <w:rPr>
          <w:rFonts w:ascii="楷体_GB2312" w:eastAsia="楷体_GB2312" w:hint="eastAsia"/>
          <w:sz w:val="32"/>
          <w:szCs w:val="32"/>
        </w:rPr>
        <w:t>403.91</w:t>
      </w:r>
      <w:r>
        <w:rPr>
          <w:rFonts w:ascii="楷体_GB2312" w:eastAsia="楷体_GB2312" w:hint="eastAsia"/>
          <w:sz w:val="32"/>
          <w:szCs w:val="32"/>
        </w:rPr>
        <w:t>万元，其中一般公共服务支出</w:t>
      </w:r>
      <w:r w:rsidR="00C5013C">
        <w:rPr>
          <w:rFonts w:ascii="楷体_GB2312" w:eastAsia="楷体_GB2312" w:hint="eastAsia"/>
          <w:sz w:val="32"/>
          <w:szCs w:val="32"/>
        </w:rPr>
        <w:t>331.87</w:t>
      </w:r>
      <w:r>
        <w:rPr>
          <w:rFonts w:ascii="楷体_GB2312" w:eastAsia="楷体_GB2312" w:hint="eastAsia"/>
          <w:sz w:val="32"/>
          <w:szCs w:val="32"/>
        </w:rPr>
        <w:t>万元；</w:t>
      </w:r>
      <w:r w:rsidR="00C5013C">
        <w:rPr>
          <w:rFonts w:ascii="楷体_GB2312" w:eastAsia="楷体_GB2312" w:hint="eastAsia"/>
          <w:sz w:val="32"/>
          <w:szCs w:val="32"/>
        </w:rPr>
        <w:t>社会保障和就业支出16.26万元；卫生健康支出23.89万元；住房保障支出31.89万元，本年度收入支出较2022年度预算收入支出211.75万元增加192.16万元，其预算收支增加原因为：（1）2023年度财政部门将奖励性绩效工资纳入年初预算；（2）2023年度较2022年度增加在职干部5人。</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（三）一般公共预算支出情况说明</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202</w:t>
      </w:r>
      <w:r w:rsidR="00C5013C">
        <w:rPr>
          <w:rFonts w:ascii="楷体_GB2312" w:eastAsia="楷体_GB2312" w:hint="eastAsia"/>
          <w:sz w:val="32"/>
          <w:szCs w:val="32"/>
        </w:rPr>
        <w:t>3</w:t>
      </w:r>
      <w:r>
        <w:rPr>
          <w:rFonts w:ascii="楷体_GB2312" w:eastAsia="楷体_GB2312" w:hint="eastAsia"/>
          <w:sz w:val="32"/>
          <w:szCs w:val="32"/>
        </w:rPr>
        <w:t>年度</w:t>
      </w:r>
      <w:r w:rsidR="00B20F05">
        <w:rPr>
          <w:rFonts w:ascii="楷体_GB2312" w:eastAsia="楷体_GB2312" w:hint="eastAsia"/>
          <w:sz w:val="32"/>
          <w:szCs w:val="32"/>
        </w:rPr>
        <w:t>中共荆州市委外事工作委员会</w:t>
      </w:r>
      <w:r>
        <w:rPr>
          <w:rFonts w:ascii="楷体_GB2312" w:eastAsia="楷体_GB2312" w:hint="eastAsia"/>
          <w:sz w:val="32"/>
          <w:szCs w:val="32"/>
        </w:rPr>
        <w:t>一般公共预算支出合计</w:t>
      </w:r>
      <w:r w:rsidR="00C5013C">
        <w:rPr>
          <w:rFonts w:ascii="楷体_GB2312" w:eastAsia="楷体_GB2312" w:hint="eastAsia"/>
          <w:sz w:val="32"/>
          <w:szCs w:val="32"/>
        </w:rPr>
        <w:t>403.91</w:t>
      </w:r>
      <w:r>
        <w:rPr>
          <w:rFonts w:ascii="楷体_GB2312" w:eastAsia="楷体_GB2312" w:hint="eastAsia"/>
          <w:sz w:val="32"/>
          <w:szCs w:val="32"/>
        </w:rPr>
        <w:t>万元，按支出功能分类，其中</w:t>
      </w:r>
      <w:r w:rsidR="00C5013C">
        <w:rPr>
          <w:rFonts w:ascii="楷体_GB2312" w:eastAsia="楷体_GB2312" w:hint="eastAsia"/>
          <w:sz w:val="32"/>
          <w:szCs w:val="32"/>
        </w:rPr>
        <w:t>招商引资4.80万元；</w:t>
      </w:r>
      <w:r>
        <w:rPr>
          <w:rFonts w:ascii="楷体_GB2312" w:eastAsia="楷体_GB2312" w:hint="eastAsia"/>
          <w:sz w:val="32"/>
          <w:szCs w:val="32"/>
        </w:rPr>
        <w:t>行政运行（对外联络事务）</w:t>
      </w:r>
      <w:r w:rsidR="00C5013C">
        <w:rPr>
          <w:rFonts w:ascii="楷体_GB2312" w:eastAsia="楷体_GB2312" w:hint="eastAsia"/>
          <w:sz w:val="32"/>
          <w:szCs w:val="32"/>
        </w:rPr>
        <w:t>327.07</w:t>
      </w:r>
      <w:r>
        <w:rPr>
          <w:rFonts w:ascii="楷体_GB2312" w:eastAsia="楷体_GB2312" w:hint="eastAsia"/>
          <w:sz w:val="32"/>
          <w:szCs w:val="32"/>
        </w:rPr>
        <w:t>万元；行政事业单位养老支出</w:t>
      </w:r>
      <w:r w:rsidR="00C5013C">
        <w:rPr>
          <w:rFonts w:ascii="楷体_GB2312" w:eastAsia="楷体_GB2312" w:hint="eastAsia"/>
          <w:sz w:val="32"/>
          <w:szCs w:val="32"/>
        </w:rPr>
        <w:t>16.26</w:t>
      </w:r>
      <w:r>
        <w:rPr>
          <w:rFonts w:ascii="楷体_GB2312" w:eastAsia="楷体_GB2312" w:hint="eastAsia"/>
          <w:sz w:val="32"/>
          <w:szCs w:val="32"/>
        </w:rPr>
        <w:t>万元；行政单位医疗</w:t>
      </w:r>
      <w:r w:rsidR="00C5013C">
        <w:rPr>
          <w:rFonts w:ascii="楷体_GB2312" w:eastAsia="楷体_GB2312" w:hint="eastAsia"/>
          <w:sz w:val="32"/>
          <w:szCs w:val="32"/>
        </w:rPr>
        <w:t>23.89</w:t>
      </w:r>
      <w:r>
        <w:rPr>
          <w:rFonts w:ascii="楷体_GB2312" w:eastAsia="楷体_GB2312" w:hint="eastAsia"/>
          <w:sz w:val="32"/>
          <w:szCs w:val="32"/>
        </w:rPr>
        <w:t>万元；住房公积金</w:t>
      </w:r>
      <w:r w:rsidR="00C5013C">
        <w:rPr>
          <w:rFonts w:ascii="楷体_GB2312" w:eastAsia="楷体_GB2312" w:hint="eastAsia"/>
          <w:sz w:val="32"/>
          <w:szCs w:val="32"/>
        </w:rPr>
        <w:t>31.89</w:t>
      </w:r>
      <w:r>
        <w:rPr>
          <w:rFonts w:ascii="楷体_GB2312" w:eastAsia="楷体_GB2312" w:hint="eastAsia"/>
          <w:sz w:val="32"/>
          <w:szCs w:val="32"/>
        </w:rPr>
        <w:t>万元，按支出类别分类，其中基本支出</w:t>
      </w:r>
      <w:r w:rsidR="00C5013C">
        <w:rPr>
          <w:rFonts w:ascii="楷体_GB2312" w:eastAsia="楷体_GB2312" w:hint="eastAsia"/>
          <w:sz w:val="32"/>
          <w:szCs w:val="32"/>
        </w:rPr>
        <w:t>343.26</w:t>
      </w:r>
      <w:r>
        <w:rPr>
          <w:rFonts w:ascii="楷体_GB2312" w:eastAsia="楷体_GB2312" w:hint="eastAsia"/>
          <w:sz w:val="32"/>
          <w:szCs w:val="32"/>
        </w:rPr>
        <w:t>万元；项目支出</w:t>
      </w:r>
      <w:r w:rsidR="00C5013C">
        <w:rPr>
          <w:rFonts w:ascii="楷体_GB2312" w:eastAsia="楷体_GB2312" w:hint="eastAsia"/>
          <w:sz w:val="32"/>
          <w:szCs w:val="32"/>
        </w:rPr>
        <w:t>60.65</w:t>
      </w:r>
      <w:r>
        <w:rPr>
          <w:rFonts w:ascii="楷体_GB2312" w:eastAsia="楷体_GB2312" w:hint="eastAsia"/>
          <w:sz w:val="32"/>
          <w:szCs w:val="32"/>
        </w:rPr>
        <w:t>万元。</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基本支出中人员支出</w:t>
      </w:r>
      <w:r w:rsidR="00C5013C">
        <w:rPr>
          <w:rFonts w:ascii="楷体_GB2312" w:eastAsia="楷体_GB2312" w:hint="eastAsia"/>
          <w:sz w:val="32"/>
          <w:szCs w:val="32"/>
        </w:rPr>
        <w:t>295.63</w:t>
      </w:r>
      <w:r>
        <w:rPr>
          <w:rFonts w:ascii="楷体_GB2312" w:eastAsia="楷体_GB2312" w:hint="eastAsia"/>
          <w:sz w:val="32"/>
          <w:szCs w:val="32"/>
        </w:rPr>
        <w:t>万元，占基本支出的</w:t>
      </w:r>
      <w:r w:rsidR="00C5013C">
        <w:rPr>
          <w:rFonts w:ascii="楷体_GB2312" w:eastAsia="楷体_GB2312" w:hint="eastAsia"/>
          <w:sz w:val="32"/>
          <w:szCs w:val="32"/>
        </w:rPr>
        <w:t>86.12</w:t>
      </w:r>
      <w:r>
        <w:rPr>
          <w:rFonts w:ascii="楷体_GB2312" w:eastAsia="楷体_GB2312" w:hint="eastAsia"/>
          <w:sz w:val="32"/>
          <w:szCs w:val="32"/>
        </w:rPr>
        <w:t>%；商品和服务支出</w:t>
      </w:r>
      <w:r w:rsidR="00C5013C">
        <w:rPr>
          <w:rFonts w:ascii="楷体_GB2312" w:eastAsia="楷体_GB2312" w:hint="eastAsia"/>
          <w:sz w:val="32"/>
          <w:szCs w:val="32"/>
        </w:rPr>
        <w:t>47.63</w:t>
      </w:r>
      <w:r>
        <w:rPr>
          <w:rFonts w:ascii="楷体_GB2312" w:eastAsia="楷体_GB2312" w:hint="eastAsia"/>
          <w:sz w:val="32"/>
          <w:szCs w:val="32"/>
        </w:rPr>
        <w:t>万元，占基本支出的</w:t>
      </w:r>
      <w:r w:rsidR="00C5013C">
        <w:rPr>
          <w:rFonts w:ascii="楷体_GB2312" w:eastAsia="楷体_GB2312" w:hint="eastAsia"/>
          <w:sz w:val="32"/>
          <w:szCs w:val="32"/>
        </w:rPr>
        <w:t>13.88</w:t>
      </w:r>
      <w:r>
        <w:rPr>
          <w:rFonts w:ascii="楷体_GB2312" w:eastAsia="楷体_GB2312" w:hint="eastAsia"/>
          <w:sz w:val="32"/>
          <w:szCs w:val="32"/>
        </w:rPr>
        <w:t>%。</w:t>
      </w:r>
      <w:r w:rsidR="0082059E">
        <w:rPr>
          <w:rFonts w:ascii="楷体_GB2312" w:eastAsia="楷体_GB2312" w:hint="eastAsia"/>
          <w:sz w:val="32"/>
          <w:szCs w:val="32"/>
        </w:rPr>
        <w:t>基本支出343.26万元，较上年度211.75万元增加预算131.51万元，其增加主要原因为： 2023年度财政部门将奖励性绩效工资纳入年初预算。</w:t>
      </w:r>
    </w:p>
    <w:p w:rsidR="001C0E8B" w:rsidRDefault="0082059E">
      <w:pPr>
        <w:rPr>
          <w:rFonts w:ascii="楷体_GB2312" w:eastAsia="楷体_GB2312"/>
          <w:sz w:val="32"/>
          <w:szCs w:val="32"/>
        </w:rPr>
      </w:pPr>
      <w:r>
        <w:rPr>
          <w:rFonts w:ascii="楷体_GB2312" w:eastAsia="楷体_GB2312" w:hint="eastAsia"/>
          <w:sz w:val="32"/>
          <w:szCs w:val="32"/>
        </w:rPr>
        <w:t xml:space="preserve">   </w:t>
      </w:r>
      <w:r w:rsidR="004A3D39">
        <w:rPr>
          <w:rFonts w:ascii="楷体_GB2312" w:eastAsia="楷体_GB2312" w:hint="eastAsia"/>
          <w:sz w:val="32"/>
          <w:szCs w:val="32"/>
        </w:rPr>
        <w:t>项目支出</w:t>
      </w:r>
      <w:r w:rsidR="00C5013C">
        <w:rPr>
          <w:rFonts w:ascii="楷体_GB2312" w:eastAsia="楷体_GB2312" w:hint="eastAsia"/>
          <w:sz w:val="32"/>
          <w:szCs w:val="32"/>
        </w:rPr>
        <w:t>运转类项目11.36万元，占项目支出18.73%；</w:t>
      </w:r>
      <w:r w:rsidR="004A3D39">
        <w:rPr>
          <w:rFonts w:ascii="楷体_GB2312" w:eastAsia="楷体_GB2312" w:hint="eastAsia"/>
          <w:sz w:val="32"/>
          <w:szCs w:val="32"/>
        </w:rPr>
        <w:t>特定目标类项目支出</w:t>
      </w:r>
      <w:r w:rsidR="00C5013C">
        <w:rPr>
          <w:rFonts w:ascii="楷体_GB2312" w:eastAsia="楷体_GB2312" w:hint="eastAsia"/>
          <w:sz w:val="32"/>
          <w:szCs w:val="32"/>
        </w:rPr>
        <w:t>49.29</w:t>
      </w:r>
      <w:r w:rsidR="004A3D39">
        <w:rPr>
          <w:rFonts w:ascii="楷体_GB2312" w:eastAsia="楷体_GB2312" w:hint="eastAsia"/>
          <w:sz w:val="32"/>
          <w:szCs w:val="32"/>
        </w:rPr>
        <w:t>万元，占项目支出</w:t>
      </w:r>
      <w:r w:rsidR="00C5013C">
        <w:rPr>
          <w:rFonts w:ascii="楷体_GB2312" w:eastAsia="楷体_GB2312" w:hint="eastAsia"/>
          <w:sz w:val="32"/>
          <w:szCs w:val="32"/>
        </w:rPr>
        <w:t>81.27</w:t>
      </w:r>
      <w:r w:rsidR="004A3D39">
        <w:rPr>
          <w:rFonts w:ascii="楷体_GB2312" w:eastAsia="楷体_GB2312" w:hint="eastAsia"/>
          <w:sz w:val="32"/>
          <w:szCs w:val="32"/>
        </w:rPr>
        <w:t>%。</w:t>
      </w:r>
      <w:r w:rsidR="004F754D">
        <w:rPr>
          <w:rFonts w:ascii="楷体_GB2312" w:eastAsia="楷体_GB2312" w:hint="eastAsia"/>
          <w:sz w:val="32"/>
          <w:szCs w:val="32"/>
        </w:rPr>
        <w:t>项目</w:t>
      </w:r>
      <w:r w:rsidR="004F754D">
        <w:rPr>
          <w:rFonts w:ascii="楷体_GB2312" w:eastAsia="楷体_GB2312" w:hint="eastAsia"/>
          <w:sz w:val="32"/>
          <w:szCs w:val="32"/>
        </w:rPr>
        <w:lastRenderedPageBreak/>
        <w:t>支出60.65万元，较上年度19.58万元增加41.07万元，其增加主要原因为：因疫情逐步放开，本年度增加外事活动专项工资经费。</w:t>
      </w:r>
    </w:p>
    <w:p w:rsidR="00C5013C" w:rsidRDefault="004A3D39" w:rsidP="00C5013C">
      <w:pPr>
        <w:ind w:firstLineChars="200" w:firstLine="640"/>
        <w:rPr>
          <w:rFonts w:ascii="楷体_GB2312" w:eastAsia="楷体_GB2312"/>
          <w:sz w:val="32"/>
          <w:szCs w:val="32"/>
        </w:rPr>
      </w:pPr>
      <w:r>
        <w:rPr>
          <w:rFonts w:ascii="楷体_GB2312" w:eastAsia="楷体_GB2312" w:hint="eastAsia"/>
          <w:sz w:val="32"/>
          <w:szCs w:val="32"/>
        </w:rPr>
        <w:t>本年度一般公共预算支出</w:t>
      </w:r>
      <w:r w:rsidR="00C5013C">
        <w:rPr>
          <w:rFonts w:ascii="楷体_GB2312" w:eastAsia="楷体_GB2312" w:hint="eastAsia"/>
          <w:sz w:val="32"/>
          <w:szCs w:val="32"/>
        </w:rPr>
        <w:t>403.91</w:t>
      </w:r>
      <w:r>
        <w:rPr>
          <w:rFonts w:ascii="楷体_GB2312" w:eastAsia="楷体_GB2312" w:hint="eastAsia"/>
          <w:sz w:val="32"/>
          <w:szCs w:val="32"/>
        </w:rPr>
        <w:t>较上年度一般公共预算支出</w:t>
      </w:r>
      <w:r w:rsidR="00C5013C">
        <w:rPr>
          <w:rFonts w:ascii="楷体_GB2312" w:eastAsia="楷体_GB2312" w:hint="eastAsia"/>
          <w:sz w:val="32"/>
          <w:szCs w:val="32"/>
        </w:rPr>
        <w:t>211.75</w:t>
      </w:r>
      <w:r>
        <w:rPr>
          <w:rFonts w:ascii="楷体_GB2312" w:eastAsia="楷体_GB2312" w:hint="eastAsia"/>
          <w:sz w:val="32"/>
          <w:szCs w:val="32"/>
        </w:rPr>
        <w:t>万元</w:t>
      </w:r>
      <w:r w:rsidR="00C5013C">
        <w:rPr>
          <w:rFonts w:ascii="楷体_GB2312" w:eastAsia="楷体_GB2312" w:hint="eastAsia"/>
          <w:sz w:val="32"/>
          <w:szCs w:val="32"/>
        </w:rPr>
        <w:t>增加</w:t>
      </w:r>
      <w:r>
        <w:rPr>
          <w:rFonts w:ascii="楷体_GB2312" w:eastAsia="楷体_GB2312" w:hint="eastAsia"/>
          <w:sz w:val="32"/>
          <w:szCs w:val="32"/>
        </w:rPr>
        <w:t>支出</w:t>
      </w:r>
      <w:r w:rsidR="00C5013C">
        <w:rPr>
          <w:rFonts w:ascii="楷体_GB2312" w:eastAsia="楷体_GB2312" w:hint="eastAsia"/>
          <w:sz w:val="32"/>
          <w:szCs w:val="32"/>
        </w:rPr>
        <w:t>192.16</w:t>
      </w:r>
      <w:r>
        <w:rPr>
          <w:rFonts w:ascii="楷体_GB2312" w:eastAsia="楷体_GB2312" w:hint="eastAsia"/>
          <w:sz w:val="32"/>
          <w:szCs w:val="32"/>
        </w:rPr>
        <w:t>万元，其</w:t>
      </w:r>
      <w:r w:rsidR="00C5013C">
        <w:rPr>
          <w:rFonts w:ascii="楷体_GB2312" w:eastAsia="楷体_GB2312" w:hint="eastAsia"/>
          <w:sz w:val="32"/>
          <w:szCs w:val="32"/>
        </w:rPr>
        <w:t>增加</w:t>
      </w:r>
      <w:r>
        <w:rPr>
          <w:rFonts w:ascii="楷体_GB2312" w:eastAsia="楷体_GB2312" w:hint="eastAsia"/>
          <w:sz w:val="32"/>
          <w:szCs w:val="32"/>
        </w:rPr>
        <w:t>支出主要原因为</w:t>
      </w:r>
      <w:r w:rsidR="00C5013C">
        <w:rPr>
          <w:rFonts w:ascii="楷体_GB2312" w:eastAsia="楷体_GB2312" w:hint="eastAsia"/>
          <w:sz w:val="32"/>
          <w:szCs w:val="32"/>
        </w:rPr>
        <w:t>：（1）2023年度财政部门将奖励性绩效工资纳入年初预算；（2）2023年度较2022年度增加在职干部5人。</w:t>
      </w:r>
    </w:p>
    <w:p w:rsidR="001C0E8B" w:rsidRDefault="004A3D39" w:rsidP="00C5013C">
      <w:pPr>
        <w:rPr>
          <w:rFonts w:ascii="楷体_GB2312" w:eastAsia="楷体_GB2312"/>
          <w:sz w:val="32"/>
          <w:szCs w:val="32"/>
        </w:rPr>
      </w:pPr>
      <w:r>
        <w:rPr>
          <w:rFonts w:ascii="楷体_GB2312" w:eastAsia="楷体_GB2312" w:hint="eastAsia"/>
          <w:sz w:val="32"/>
          <w:szCs w:val="32"/>
        </w:rPr>
        <w:t>（四）政府性基金预算支出情况说明</w:t>
      </w:r>
    </w:p>
    <w:p w:rsidR="0082059E" w:rsidRDefault="0082059E" w:rsidP="0082059E">
      <w:pPr>
        <w:ind w:firstLineChars="200" w:firstLine="640"/>
        <w:rPr>
          <w:rFonts w:ascii="楷体_GB2312" w:eastAsia="楷体_GB2312"/>
          <w:sz w:val="32"/>
          <w:szCs w:val="32"/>
        </w:rPr>
      </w:pPr>
      <w:r>
        <w:rPr>
          <w:rFonts w:ascii="楷体_GB2312" w:eastAsia="楷体_GB2312" w:hint="eastAsia"/>
          <w:sz w:val="32"/>
          <w:szCs w:val="32"/>
        </w:rPr>
        <w:t>本表无数据,较上年无增减变化。</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（五）国有资本经营预算支出情况说明</w:t>
      </w:r>
    </w:p>
    <w:p w:rsidR="0082059E" w:rsidRDefault="0082059E" w:rsidP="0082059E">
      <w:pPr>
        <w:ind w:firstLineChars="200" w:firstLine="640"/>
        <w:rPr>
          <w:rFonts w:ascii="楷体_GB2312" w:eastAsia="楷体_GB2312"/>
          <w:sz w:val="32"/>
          <w:szCs w:val="32"/>
        </w:rPr>
      </w:pPr>
      <w:r>
        <w:rPr>
          <w:rFonts w:ascii="楷体_GB2312" w:eastAsia="楷体_GB2312" w:hint="eastAsia"/>
          <w:sz w:val="32"/>
          <w:szCs w:val="32"/>
        </w:rPr>
        <w:t>本表无数据,较上年无增减变化。</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（六）“三公”经费预算情况说明</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202</w:t>
      </w:r>
      <w:r w:rsidR="00C5013C">
        <w:rPr>
          <w:rFonts w:ascii="楷体_GB2312" w:eastAsia="楷体_GB2312" w:hint="eastAsia"/>
          <w:sz w:val="32"/>
          <w:szCs w:val="32"/>
        </w:rPr>
        <w:t>3</w:t>
      </w:r>
      <w:r>
        <w:rPr>
          <w:rFonts w:ascii="楷体_GB2312" w:eastAsia="楷体_GB2312" w:hint="eastAsia"/>
          <w:sz w:val="32"/>
          <w:szCs w:val="32"/>
        </w:rPr>
        <w:t>年</w:t>
      </w:r>
      <w:r w:rsidR="00C5013C">
        <w:rPr>
          <w:rFonts w:ascii="楷体_GB2312" w:eastAsia="楷体_GB2312" w:hint="eastAsia"/>
          <w:sz w:val="32"/>
          <w:szCs w:val="32"/>
        </w:rPr>
        <w:t>中共荆州市委外事工作委员会办公室</w:t>
      </w:r>
      <w:r>
        <w:rPr>
          <w:rFonts w:ascii="楷体_GB2312" w:eastAsia="楷体_GB2312" w:hint="eastAsia"/>
          <w:sz w:val="32"/>
          <w:szCs w:val="32"/>
        </w:rPr>
        <w:t>“三公”经费预算支出</w:t>
      </w:r>
      <w:r w:rsidR="00C5013C">
        <w:rPr>
          <w:rFonts w:ascii="楷体_GB2312" w:eastAsia="楷体_GB2312" w:hint="eastAsia"/>
          <w:sz w:val="32"/>
          <w:szCs w:val="32"/>
        </w:rPr>
        <w:t>8.5</w:t>
      </w:r>
      <w:r>
        <w:rPr>
          <w:rFonts w:ascii="楷体_GB2312" w:eastAsia="楷体_GB2312" w:hint="eastAsia"/>
          <w:sz w:val="32"/>
          <w:szCs w:val="32"/>
        </w:rPr>
        <w:t>万元，其中公务接待经费</w:t>
      </w:r>
      <w:r w:rsidR="00C5013C">
        <w:rPr>
          <w:rFonts w:ascii="楷体_GB2312" w:eastAsia="楷体_GB2312" w:hint="eastAsia"/>
          <w:sz w:val="32"/>
          <w:szCs w:val="32"/>
        </w:rPr>
        <w:t>8.5</w:t>
      </w:r>
      <w:r>
        <w:rPr>
          <w:rFonts w:ascii="楷体_GB2312" w:eastAsia="楷体_GB2312" w:hint="eastAsia"/>
          <w:sz w:val="32"/>
          <w:szCs w:val="32"/>
        </w:rPr>
        <w:t>万元（含外事接待经费</w:t>
      </w:r>
      <w:r w:rsidR="00D27CEA">
        <w:rPr>
          <w:rFonts w:ascii="楷体_GB2312" w:eastAsia="楷体_GB2312"/>
          <w:sz w:val="32"/>
          <w:szCs w:val="32"/>
        </w:rPr>
        <w:t>8</w:t>
      </w:r>
      <w:r>
        <w:rPr>
          <w:rFonts w:ascii="楷体_GB2312" w:eastAsia="楷体_GB2312" w:hint="eastAsia"/>
          <w:sz w:val="32"/>
          <w:szCs w:val="32"/>
        </w:rPr>
        <w:t>万元）；无公务用车购置及运行费；本年度部门预算未安排因公出国（境）费。</w:t>
      </w:r>
    </w:p>
    <w:p w:rsidR="001C0E8B" w:rsidRDefault="004A3D39">
      <w:pPr>
        <w:ind w:firstLineChars="200" w:firstLine="640"/>
        <w:rPr>
          <w:rFonts w:ascii="仿宋_GB2312" w:eastAsia="仿宋_GB2312" w:hAnsi="仿宋_GB2312" w:cs="仿宋_GB2312"/>
          <w:color w:val="FF0000"/>
          <w:sz w:val="32"/>
          <w:szCs w:val="32"/>
        </w:rPr>
      </w:pPr>
      <w:r>
        <w:rPr>
          <w:rFonts w:ascii="楷体_GB2312" w:eastAsia="楷体_GB2312" w:hint="eastAsia"/>
          <w:sz w:val="32"/>
          <w:szCs w:val="32"/>
        </w:rPr>
        <w:t>本年度“三公”经费预算支出</w:t>
      </w:r>
      <w:r w:rsidR="00C5013C">
        <w:rPr>
          <w:rFonts w:ascii="楷体_GB2312" w:eastAsia="楷体_GB2312" w:hint="eastAsia"/>
          <w:sz w:val="32"/>
          <w:szCs w:val="32"/>
        </w:rPr>
        <w:t>8.5</w:t>
      </w:r>
      <w:r>
        <w:rPr>
          <w:rFonts w:ascii="楷体_GB2312" w:eastAsia="楷体_GB2312" w:hint="eastAsia"/>
          <w:sz w:val="32"/>
          <w:szCs w:val="32"/>
        </w:rPr>
        <w:t>万元较上年度“三公”经费预算支出</w:t>
      </w:r>
      <w:r w:rsidR="00C5013C">
        <w:rPr>
          <w:rFonts w:ascii="楷体_GB2312" w:eastAsia="楷体_GB2312" w:hint="eastAsia"/>
          <w:sz w:val="32"/>
          <w:szCs w:val="32"/>
        </w:rPr>
        <w:t>11.4</w:t>
      </w:r>
      <w:r>
        <w:rPr>
          <w:rFonts w:ascii="楷体_GB2312" w:eastAsia="楷体_GB2312" w:hint="eastAsia"/>
          <w:sz w:val="32"/>
          <w:szCs w:val="32"/>
        </w:rPr>
        <w:t>万元</w:t>
      </w:r>
      <w:r w:rsidR="00C5013C">
        <w:rPr>
          <w:rFonts w:ascii="楷体_GB2312" w:eastAsia="楷体_GB2312" w:hint="eastAsia"/>
          <w:sz w:val="32"/>
          <w:szCs w:val="32"/>
        </w:rPr>
        <w:t>减少</w:t>
      </w:r>
      <w:r>
        <w:rPr>
          <w:rFonts w:ascii="楷体_GB2312" w:eastAsia="楷体_GB2312" w:hint="eastAsia"/>
          <w:sz w:val="32"/>
          <w:szCs w:val="32"/>
        </w:rPr>
        <w:t>预算</w:t>
      </w:r>
      <w:r w:rsidR="00C5013C">
        <w:rPr>
          <w:rFonts w:ascii="楷体_GB2312" w:eastAsia="楷体_GB2312" w:hint="eastAsia"/>
          <w:sz w:val="32"/>
          <w:szCs w:val="32"/>
        </w:rPr>
        <w:t>2.9</w:t>
      </w:r>
      <w:r>
        <w:rPr>
          <w:rFonts w:ascii="楷体_GB2312" w:eastAsia="楷体_GB2312" w:hint="eastAsia"/>
          <w:sz w:val="32"/>
          <w:szCs w:val="32"/>
        </w:rPr>
        <w:t>万元，其中公务接待经费</w:t>
      </w:r>
      <w:r w:rsidR="00C5013C">
        <w:rPr>
          <w:rFonts w:ascii="楷体_GB2312" w:eastAsia="楷体_GB2312" w:hint="eastAsia"/>
          <w:sz w:val="32"/>
          <w:szCs w:val="32"/>
        </w:rPr>
        <w:t>减少2.9</w:t>
      </w:r>
      <w:r>
        <w:rPr>
          <w:rFonts w:ascii="楷体_GB2312" w:eastAsia="楷体_GB2312" w:hint="eastAsia"/>
          <w:sz w:val="32"/>
          <w:szCs w:val="32"/>
        </w:rPr>
        <w:t>万元；</w:t>
      </w:r>
      <w:r w:rsidR="00B20F05">
        <w:rPr>
          <w:rFonts w:ascii="楷体_GB2312" w:eastAsia="楷体_GB2312" w:hint="eastAsia"/>
          <w:sz w:val="32"/>
          <w:szCs w:val="32"/>
        </w:rPr>
        <w:t>中共荆州市委外事工作委员会办公室2022、2023年均未安排公务用车购置预算经费及因公出国（境）费。</w:t>
      </w:r>
    </w:p>
    <w:p w:rsidR="00B20F05" w:rsidRDefault="00B20F05" w:rsidP="00B20F05">
      <w:pPr>
        <w:ind w:firstLineChars="200" w:firstLine="640"/>
        <w:rPr>
          <w:rFonts w:ascii="楷体_GB2312" w:eastAsia="楷体_GB2312"/>
          <w:sz w:val="32"/>
          <w:szCs w:val="32"/>
        </w:rPr>
      </w:pPr>
      <w:r>
        <w:rPr>
          <w:rFonts w:ascii="楷体_GB2312" w:eastAsia="楷体_GB2312" w:hint="eastAsia"/>
          <w:sz w:val="32"/>
          <w:szCs w:val="32"/>
        </w:rPr>
        <w:t>2023年度中共荆州市委外事工作委员会公务接待经费</w:t>
      </w:r>
      <w:r>
        <w:rPr>
          <w:rFonts w:ascii="楷体_GB2312" w:eastAsia="楷体_GB2312" w:hint="eastAsia"/>
          <w:sz w:val="32"/>
          <w:szCs w:val="32"/>
        </w:rPr>
        <w:lastRenderedPageBreak/>
        <w:t>预算为较2022年减少2.9万元主要原因为：（1）进一步规范并完善中共荆州市委外事工作委员会办公室外事接待、公务接待制度；（2）严格控制外事接待、公务接待规模和经费支出。</w:t>
      </w:r>
    </w:p>
    <w:p w:rsidR="001C0E8B" w:rsidRDefault="004A3D39" w:rsidP="00B20F05">
      <w:pPr>
        <w:rPr>
          <w:rFonts w:ascii="楷体_GB2312" w:eastAsia="楷体_GB2312"/>
          <w:sz w:val="32"/>
          <w:szCs w:val="32"/>
        </w:rPr>
      </w:pPr>
      <w:r>
        <w:rPr>
          <w:rFonts w:ascii="楷体_GB2312" w:eastAsia="楷体_GB2312" w:hint="eastAsia"/>
          <w:sz w:val="32"/>
          <w:szCs w:val="32"/>
        </w:rPr>
        <w:t>（七）机关运行经费安排情况说明</w:t>
      </w:r>
    </w:p>
    <w:p w:rsidR="00B20F05" w:rsidRDefault="004A3D39">
      <w:pPr>
        <w:ind w:firstLineChars="200" w:firstLine="640"/>
        <w:rPr>
          <w:rFonts w:ascii="楷体_GB2312" w:eastAsia="楷体_GB2312"/>
          <w:sz w:val="32"/>
          <w:szCs w:val="32"/>
        </w:rPr>
      </w:pPr>
      <w:r>
        <w:rPr>
          <w:rFonts w:ascii="楷体_GB2312" w:eastAsia="楷体_GB2312" w:hint="eastAsia"/>
          <w:sz w:val="32"/>
          <w:szCs w:val="32"/>
        </w:rPr>
        <w:t>202</w:t>
      </w:r>
      <w:r w:rsidR="00B20F05">
        <w:rPr>
          <w:rFonts w:ascii="楷体_GB2312" w:eastAsia="楷体_GB2312" w:hint="eastAsia"/>
          <w:sz w:val="32"/>
          <w:szCs w:val="32"/>
        </w:rPr>
        <w:t>3</w:t>
      </w:r>
      <w:r>
        <w:rPr>
          <w:rFonts w:ascii="楷体_GB2312" w:eastAsia="楷体_GB2312" w:hint="eastAsia"/>
          <w:sz w:val="32"/>
          <w:szCs w:val="32"/>
        </w:rPr>
        <w:t>年度</w:t>
      </w:r>
      <w:r w:rsidR="00B20F05">
        <w:rPr>
          <w:rFonts w:ascii="楷体_GB2312" w:eastAsia="楷体_GB2312" w:hint="eastAsia"/>
          <w:sz w:val="32"/>
          <w:szCs w:val="32"/>
        </w:rPr>
        <w:t>中共荆州市委外事工作委员会办公室</w:t>
      </w:r>
      <w:r>
        <w:rPr>
          <w:rFonts w:ascii="楷体_GB2312" w:eastAsia="楷体_GB2312" w:hint="eastAsia"/>
          <w:sz w:val="32"/>
          <w:szCs w:val="32"/>
        </w:rPr>
        <w:t>机关运行经费</w:t>
      </w:r>
      <w:r w:rsidR="00B20F05">
        <w:rPr>
          <w:rFonts w:ascii="楷体_GB2312" w:eastAsia="楷体_GB2312" w:hint="eastAsia"/>
          <w:sz w:val="32"/>
          <w:szCs w:val="32"/>
        </w:rPr>
        <w:t>47.53</w:t>
      </w:r>
      <w:r>
        <w:rPr>
          <w:rFonts w:ascii="楷体_GB2312" w:eastAsia="楷体_GB2312" w:hint="eastAsia"/>
          <w:sz w:val="32"/>
          <w:szCs w:val="32"/>
        </w:rPr>
        <w:t>万元，较202</w:t>
      </w:r>
      <w:r w:rsidR="00B20F05">
        <w:rPr>
          <w:rFonts w:ascii="楷体_GB2312" w:eastAsia="楷体_GB2312" w:hint="eastAsia"/>
          <w:sz w:val="32"/>
          <w:szCs w:val="32"/>
        </w:rPr>
        <w:t>2</w:t>
      </w:r>
      <w:r>
        <w:rPr>
          <w:rFonts w:ascii="楷体_GB2312" w:eastAsia="楷体_GB2312" w:hint="eastAsia"/>
          <w:sz w:val="32"/>
          <w:szCs w:val="32"/>
        </w:rPr>
        <w:t>年度预算机关运行经费4</w:t>
      </w:r>
      <w:r w:rsidR="00B20F05">
        <w:rPr>
          <w:rFonts w:ascii="楷体_GB2312" w:eastAsia="楷体_GB2312" w:hint="eastAsia"/>
          <w:sz w:val="32"/>
          <w:szCs w:val="32"/>
        </w:rPr>
        <w:t>0.51</w:t>
      </w:r>
      <w:r>
        <w:rPr>
          <w:rFonts w:ascii="楷体_GB2312" w:eastAsia="楷体_GB2312" w:hint="eastAsia"/>
          <w:sz w:val="32"/>
          <w:szCs w:val="32"/>
        </w:rPr>
        <w:t>万元，</w:t>
      </w:r>
      <w:r w:rsidR="00B20F05">
        <w:rPr>
          <w:rFonts w:ascii="楷体_GB2312" w:eastAsia="楷体_GB2312" w:hint="eastAsia"/>
          <w:sz w:val="32"/>
          <w:szCs w:val="32"/>
        </w:rPr>
        <w:t>增加</w:t>
      </w:r>
      <w:r>
        <w:rPr>
          <w:rFonts w:ascii="楷体_GB2312" w:eastAsia="楷体_GB2312" w:hint="eastAsia"/>
          <w:sz w:val="32"/>
          <w:szCs w:val="32"/>
        </w:rPr>
        <w:t>预算支出</w:t>
      </w:r>
      <w:r w:rsidR="00B20F05">
        <w:rPr>
          <w:rFonts w:ascii="楷体_GB2312" w:eastAsia="楷体_GB2312" w:hint="eastAsia"/>
          <w:sz w:val="32"/>
          <w:szCs w:val="32"/>
        </w:rPr>
        <w:t>7.02</w:t>
      </w:r>
      <w:r>
        <w:rPr>
          <w:rFonts w:ascii="楷体_GB2312" w:eastAsia="楷体_GB2312" w:hint="eastAsia"/>
          <w:sz w:val="32"/>
          <w:szCs w:val="32"/>
        </w:rPr>
        <w:t>万元，其</w:t>
      </w:r>
      <w:r w:rsidR="00B20F05">
        <w:rPr>
          <w:rFonts w:ascii="楷体_GB2312" w:eastAsia="楷体_GB2312" w:hint="eastAsia"/>
          <w:sz w:val="32"/>
          <w:szCs w:val="32"/>
        </w:rPr>
        <w:t>增加</w:t>
      </w:r>
      <w:r>
        <w:rPr>
          <w:rFonts w:ascii="楷体_GB2312" w:eastAsia="楷体_GB2312" w:hint="eastAsia"/>
          <w:sz w:val="32"/>
          <w:szCs w:val="32"/>
        </w:rPr>
        <w:t>主要原因为：</w:t>
      </w:r>
      <w:r w:rsidR="00B20F05">
        <w:rPr>
          <w:rFonts w:ascii="楷体_GB2312" w:eastAsia="楷体_GB2312" w:hint="eastAsia"/>
          <w:sz w:val="32"/>
          <w:szCs w:val="32"/>
        </w:rPr>
        <w:t>2023年度较2022年度增加在职干部5人。</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（八）政府采购预算安排情况说明</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202</w:t>
      </w:r>
      <w:r w:rsidR="00B20F05">
        <w:rPr>
          <w:rFonts w:ascii="楷体_GB2312" w:eastAsia="楷体_GB2312" w:hint="eastAsia"/>
          <w:sz w:val="32"/>
          <w:szCs w:val="32"/>
        </w:rPr>
        <w:t>3</w:t>
      </w:r>
      <w:r>
        <w:rPr>
          <w:rFonts w:ascii="楷体_GB2312" w:eastAsia="楷体_GB2312" w:hint="eastAsia"/>
          <w:sz w:val="32"/>
          <w:szCs w:val="32"/>
        </w:rPr>
        <w:t>年度</w:t>
      </w:r>
      <w:r w:rsidR="00B20F05">
        <w:rPr>
          <w:rFonts w:ascii="楷体_GB2312" w:eastAsia="楷体_GB2312" w:hint="eastAsia"/>
          <w:sz w:val="32"/>
          <w:szCs w:val="32"/>
        </w:rPr>
        <w:t>中共荆州市委外事工作委员会</w:t>
      </w:r>
      <w:r>
        <w:rPr>
          <w:rFonts w:ascii="楷体_GB2312" w:eastAsia="楷体_GB2312" w:hint="eastAsia"/>
          <w:sz w:val="32"/>
          <w:szCs w:val="32"/>
        </w:rPr>
        <w:t>安排政府采购</w:t>
      </w:r>
      <w:r w:rsidR="00B9523B">
        <w:rPr>
          <w:rFonts w:ascii="楷体_GB2312" w:eastAsia="楷体_GB2312"/>
          <w:sz w:val="32"/>
          <w:szCs w:val="32"/>
        </w:rPr>
        <w:t>4.</w:t>
      </w:r>
      <w:r w:rsidR="00412E99">
        <w:rPr>
          <w:rFonts w:ascii="楷体_GB2312" w:eastAsia="楷体_GB2312"/>
          <w:sz w:val="32"/>
          <w:szCs w:val="32"/>
        </w:rPr>
        <w:t>36</w:t>
      </w:r>
      <w:r w:rsidR="00B9523B">
        <w:rPr>
          <w:rFonts w:ascii="楷体_GB2312" w:eastAsia="楷体_GB2312" w:hint="eastAsia"/>
          <w:sz w:val="32"/>
          <w:szCs w:val="32"/>
        </w:rPr>
        <w:t>万</w:t>
      </w:r>
      <w:r>
        <w:rPr>
          <w:rFonts w:ascii="楷体_GB2312" w:eastAsia="楷体_GB2312" w:hint="eastAsia"/>
          <w:sz w:val="32"/>
          <w:szCs w:val="32"/>
        </w:rPr>
        <w:t>预算。</w:t>
      </w:r>
      <w:r w:rsidR="00B20F05">
        <w:rPr>
          <w:rFonts w:ascii="楷体_GB2312" w:eastAsia="楷体_GB2312" w:hint="eastAsia"/>
          <w:sz w:val="32"/>
          <w:szCs w:val="32"/>
        </w:rPr>
        <w:t>较上年度政府采购预算0万元增加政府采购预算</w:t>
      </w:r>
      <w:r w:rsidR="00412E99">
        <w:rPr>
          <w:rFonts w:ascii="楷体_GB2312" w:eastAsia="楷体_GB2312"/>
          <w:sz w:val="32"/>
          <w:szCs w:val="32"/>
        </w:rPr>
        <w:t>4.36</w:t>
      </w:r>
      <w:r w:rsidR="00B20F05">
        <w:rPr>
          <w:rFonts w:ascii="楷体_GB2312" w:eastAsia="楷体_GB2312" w:hint="eastAsia"/>
          <w:sz w:val="32"/>
          <w:szCs w:val="32"/>
        </w:rPr>
        <w:t>万元。政府采购预算面向中小企业采购预算</w:t>
      </w:r>
      <w:r w:rsidR="00B9523B">
        <w:rPr>
          <w:rFonts w:ascii="楷体_GB2312" w:eastAsia="楷体_GB2312"/>
          <w:sz w:val="32"/>
          <w:szCs w:val="32"/>
        </w:rPr>
        <w:t>4.</w:t>
      </w:r>
      <w:r w:rsidR="00412E99">
        <w:rPr>
          <w:rFonts w:ascii="楷体_GB2312" w:eastAsia="楷体_GB2312"/>
          <w:sz w:val="32"/>
          <w:szCs w:val="32"/>
        </w:rPr>
        <w:t>36</w:t>
      </w:r>
      <w:r w:rsidR="00B20F05">
        <w:rPr>
          <w:rFonts w:ascii="楷体_GB2312" w:eastAsia="楷体_GB2312" w:hint="eastAsia"/>
          <w:sz w:val="32"/>
          <w:szCs w:val="32"/>
        </w:rPr>
        <w:t>万元，其中面向小型和微型企业采购预算安排</w:t>
      </w:r>
      <w:r w:rsidR="00B9523B">
        <w:rPr>
          <w:rFonts w:ascii="楷体_GB2312" w:eastAsia="楷体_GB2312"/>
          <w:sz w:val="32"/>
          <w:szCs w:val="32"/>
        </w:rPr>
        <w:t>4.</w:t>
      </w:r>
      <w:r w:rsidR="00412E99">
        <w:rPr>
          <w:rFonts w:ascii="楷体_GB2312" w:eastAsia="楷体_GB2312"/>
          <w:sz w:val="32"/>
          <w:szCs w:val="32"/>
        </w:rPr>
        <w:t>36</w:t>
      </w:r>
      <w:r w:rsidR="00B20F05">
        <w:rPr>
          <w:rFonts w:ascii="楷体_GB2312" w:eastAsia="楷体_GB2312" w:hint="eastAsia"/>
          <w:sz w:val="32"/>
          <w:szCs w:val="32"/>
        </w:rPr>
        <w:t>万元。</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（九）国有资产占用情况说明</w:t>
      </w:r>
    </w:p>
    <w:p w:rsidR="001C0E8B" w:rsidRDefault="004A3D39">
      <w:pPr>
        <w:ind w:firstLineChars="200" w:firstLine="640"/>
        <w:rPr>
          <w:rFonts w:ascii="楷体_GB2312" w:eastAsia="楷体_GB2312"/>
          <w:sz w:val="32"/>
          <w:szCs w:val="32"/>
        </w:rPr>
      </w:pPr>
      <w:r>
        <w:rPr>
          <w:rFonts w:ascii="楷体_GB2312" w:eastAsia="楷体_GB2312" w:hint="eastAsia"/>
          <w:sz w:val="32"/>
          <w:szCs w:val="32"/>
        </w:rPr>
        <w:t>202</w:t>
      </w:r>
      <w:r w:rsidR="00B20F05">
        <w:rPr>
          <w:rFonts w:ascii="楷体_GB2312" w:eastAsia="楷体_GB2312" w:hint="eastAsia"/>
          <w:sz w:val="32"/>
          <w:szCs w:val="32"/>
        </w:rPr>
        <w:t>2</w:t>
      </w:r>
      <w:r>
        <w:rPr>
          <w:rFonts w:ascii="楷体_GB2312" w:eastAsia="楷体_GB2312" w:hint="eastAsia"/>
          <w:sz w:val="32"/>
          <w:szCs w:val="32"/>
        </w:rPr>
        <w:t>年资产余额</w:t>
      </w:r>
      <w:r w:rsidR="00B20F05">
        <w:rPr>
          <w:rFonts w:ascii="楷体_GB2312" w:eastAsia="楷体_GB2312" w:hint="eastAsia"/>
          <w:sz w:val="32"/>
          <w:szCs w:val="32"/>
        </w:rPr>
        <w:t>32.97</w:t>
      </w:r>
      <w:r>
        <w:rPr>
          <w:rFonts w:ascii="楷体_GB2312" w:eastAsia="楷体_GB2312" w:hint="eastAsia"/>
          <w:sz w:val="32"/>
          <w:szCs w:val="32"/>
        </w:rPr>
        <w:t>万元，其中固定资产原值</w:t>
      </w:r>
      <w:r w:rsidR="00B20F05">
        <w:rPr>
          <w:rFonts w:ascii="楷体_GB2312" w:eastAsia="楷体_GB2312" w:hint="eastAsia"/>
          <w:sz w:val="32"/>
          <w:szCs w:val="32"/>
        </w:rPr>
        <w:t>61.92</w:t>
      </w:r>
      <w:r>
        <w:rPr>
          <w:rFonts w:ascii="楷体_GB2312" w:eastAsia="楷体_GB2312" w:hint="eastAsia"/>
          <w:sz w:val="32"/>
          <w:szCs w:val="32"/>
        </w:rPr>
        <w:t>万元；固定资产累计折旧</w:t>
      </w:r>
      <w:r w:rsidR="00B20F05">
        <w:rPr>
          <w:rFonts w:ascii="楷体_GB2312" w:eastAsia="楷体_GB2312" w:hint="eastAsia"/>
          <w:sz w:val="32"/>
          <w:szCs w:val="32"/>
        </w:rPr>
        <w:t>28.95</w:t>
      </w:r>
      <w:r>
        <w:rPr>
          <w:rFonts w:ascii="楷体_GB2312" w:eastAsia="楷体_GB2312" w:hint="eastAsia"/>
          <w:sz w:val="32"/>
          <w:szCs w:val="32"/>
        </w:rPr>
        <w:t>万元；无形资产原值0.5万元；无形资产累计摊销0.5万元，202</w:t>
      </w:r>
      <w:r w:rsidR="00B20F05">
        <w:rPr>
          <w:rFonts w:ascii="楷体_GB2312" w:eastAsia="楷体_GB2312" w:hint="eastAsia"/>
          <w:sz w:val="32"/>
          <w:szCs w:val="32"/>
        </w:rPr>
        <w:t>3</w:t>
      </w:r>
      <w:r>
        <w:rPr>
          <w:rFonts w:ascii="楷体_GB2312" w:eastAsia="楷体_GB2312" w:hint="eastAsia"/>
          <w:sz w:val="32"/>
          <w:szCs w:val="32"/>
        </w:rPr>
        <w:t>年新增资产预算</w:t>
      </w:r>
      <w:r w:rsidR="00B20F05">
        <w:rPr>
          <w:rFonts w:ascii="楷体_GB2312" w:eastAsia="楷体_GB2312" w:hint="eastAsia"/>
          <w:sz w:val="32"/>
          <w:szCs w:val="32"/>
        </w:rPr>
        <w:t>11.36万元，主要为购置新晋人员办公家具及国产化办公设备</w:t>
      </w:r>
      <w:r>
        <w:rPr>
          <w:rFonts w:ascii="楷体_GB2312" w:eastAsia="楷体_GB2312" w:hint="eastAsia"/>
          <w:sz w:val="32"/>
          <w:szCs w:val="32"/>
        </w:rPr>
        <w:t>。</w:t>
      </w:r>
    </w:p>
    <w:p w:rsidR="00425E60" w:rsidRDefault="004A3D39" w:rsidP="00425E60">
      <w:pPr>
        <w:ind w:firstLineChars="200" w:firstLine="640"/>
        <w:rPr>
          <w:rFonts w:ascii="楷体_GB2312" w:eastAsia="楷体_GB2312"/>
          <w:sz w:val="32"/>
          <w:szCs w:val="32"/>
        </w:rPr>
      </w:pPr>
      <w:r>
        <w:rPr>
          <w:rFonts w:ascii="楷体_GB2312" w:eastAsia="楷体_GB2312" w:hint="eastAsia"/>
          <w:sz w:val="32"/>
          <w:szCs w:val="32"/>
        </w:rPr>
        <w:t>（十）重点项目预算绩效目标情况说明</w:t>
      </w:r>
    </w:p>
    <w:p w:rsidR="00425E60" w:rsidRPr="00425E60" w:rsidRDefault="00425E60" w:rsidP="00425E60">
      <w:pPr>
        <w:ind w:firstLineChars="200" w:firstLine="640"/>
        <w:rPr>
          <w:rFonts w:ascii="楷体_GB2312" w:eastAsia="楷体_GB2312"/>
          <w:sz w:val="32"/>
          <w:szCs w:val="32"/>
        </w:rPr>
      </w:pPr>
      <w:r>
        <w:rPr>
          <w:rFonts w:ascii="楷体_GB2312" w:eastAsia="楷体_GB2312" w:hint="eastAsia"/>
          <w:sz w:val="32"/>
          <w:szCs w:val="32"/>
        </w:rPr>
        <w:t>（1）</w:t>
      </w:r>
      <w:r w:rsidRPr="00425E60">
        <w:rPr>
          <w:rFonts w:ascii="楷体_GB2312" w:eastAsia="楷体_GB2312" w:hint="eastAsia"/>
          <w:sz w:val="32"/>
          <w:szCs w:val="32"/>
        </w:rPr>
        <w:t>办公设备购置经费项目</w:t>
      </w:r>
    </w:p>
    <w:p w:rsidR="00425E60" w:rsidRPr="00425E60" w:rsidRDefault="00425E60" w:rsidP="00425E60">
      <w:pPr>
        <w:ind w:firstLineChars="200" w:firstLine="640"/>
        <w:jc w:val="left"/>
        <w:rPr>
          <w:rFonts w:ascii="楷体_GB2312" w:eastAsia="楷体_GB2312"/>
          <w:sz w:val="32"/>
          <w:szCs w:val="32"/>
        </w:rPr>
      </w:pPr>
      <w:r w:rsidRPr="00425E60">
        <w:rPr>
          <w:rFonts w:ascii="楷体_GB2312" w:eastAsia="楷体_GB2312" w:hint="eastAsia"/>
          <w:sz w:val="32"/>
          <w:szCs w:val="32"/>
        </w:rPr>
        <w:t>绩效目标：购置办公设备，提高办公效率。</w:t>
      </w:r>
    </w:p>
    <w:p w:rsidR="00425E60" w:rsidRPr="00425E60" w:rsidRDefault="00425E60" w:rsidP="00425E60">
      <w:pPr>
        <w:ind w:firstLineChars="200" w:firstLine="640"/>
        <w:jc w:val="left"/>
        <w:rPr>
          <w:rFonts w:ascii="楷体_GB2312" w:eastAsia="楷体_GB2312"/>
          <w:sz w:val="32"/>
          <w:szCs w:val="32"/>
        </w:rPr>
      </w:pPr>
      <w:r w:rsidRPr="00425E60">
        <w:rPr>
          <w:rFonts w:ascii="楷体_GB2312" w:eastAsia="楷体_GB2312" w:hint="eastAsia"/>
          <w:sz w:val="32"/>
          <w:szCs w:val="32"/>
        </w:rPr>
        <w:lastRenderedPageBreak/>
        <w:t>绩效指标为：</w:t>
      </w:r>
    </w:p>
    <w:tbl>
      <w:tblPr>
        <w:tblW w:w="8685" w:type="dxa"/>
        <w:jc w:val="center"/>
        <w:tblLayout w:type="fixed"/>
        <w:tblLook w:val="04A0"/>
      </w:tblPr>
      <w:tblGrid>
        <w:gridCol w:w="699"/>
        <w:gridCol w:w="1122"/>
        <w:gridCol w:w="1407"/>
        <w:gridCol w:w="1827"/>
        <w:gridCol w:w="696"/>
        <w:gridCol w:w="1116"/>
        <w:gridCol w:w="897"/>
        <w:gridCol w:w="921"/>
      </w:tblGrid>
      <w:tr w:rsidR="00425E60" w:rsidTr="004F0597">
        <w:trPr>
          <w:trHeight w:val="8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序号</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一级指标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二级指标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三级指标</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计算符号</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指标值</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kern w:val="0"/>
                <w:sz w:val="22"/>
              </w:rPr>
            </w:pPr>
            <w:r w:rsidRPr="002265E8">
              <w:rPr>
                <w:rFonts w:ascii="楷体" w:eastAsia="楷体" w:hAnsi="楷体" w:cs="宋体" w:hint="eastAsia"/>
                <w:color w:val="000000"/>
                <w:kern w:val="0"/>
                <w:sz w:val="22"/>
              </w:rPr>
              <w:t>计量</w:t>
            </w:r>
          </w:p>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单位</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指标值确定依据</w:t>
            </w:r>
          </w:p>
        </w:tc>
      </w:tr>
      <w:tr w:rsidR="00425E60" w:rsidTr="004F0597">
        <w:trPr>
          <w:trHeight w:val="34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1-1</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采购成本</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D717CD" w:rsidP="004F0597">
            <w:pPr>
              <w:widowControl/>
              <w:jc w:val="center"/>
              <w:textAlignment w:val="center"/>
              <w:rPr>
                <w:rFonts w:ascii="楷体" w:eastAsia="楷体" w:hAnsi="楷体" w:cs="宋体"/>
                <w:color w:val="000000"/>
                <w:sz w:val="22"/>
              </w:rPr>
            </w:pPr>
            <w:r>
              <w:rPr>
                <w:rFonts w:ascii="楷体" w:eastAsia="楷体" w:hAnsi="楷体" w:cs="宋体"/>
                <w:color w:val="000000"/>
                <w:sz w:val="22"/>
              </w:rPr>
              <w:t>4.36</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万元</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34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1-2</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办公桌椅购置成本</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2100</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元/套</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93C18">
            <w:pPr>
              <w:jc w:val="center"/>
              <w:rPr>
                <w:rFonts w:ascii="楷体" w:eastAsia="楷体" w:hAnsi="楷体" w:cs="宋体"/>
                <w:color w:val="000000"/>
                <w:sz w:val="22"/>
              </w:rPr>
            </w:pPr>
            <w:r w:rsidRPr="002265E8">
              <w:rPr>
                <w:rFonts w:ascii="楷体" w:eastAsia="楷体" w:hAnsi="楷体" w:cs="宋体" w:hint="eastAsia"/>
                <w:color w:val="000000"/>
                <w:sz w:val="22"/>
              </w:rPr>
              <w:t>1-</w:t>
            </w:r>
            <w:r w:rsidR="00493C18">
              <w:rPr>
                <w:rFonts w:ascii="楷体" w:eastAsia="楷体" w:hAnsi="楷体" w:cs="宋体"/>
                <w:color w:val="000000"/>
                <w:sz w:val="22"/>
              </w:rPr>
              <w:t>3</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沙发购置成本</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3000</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93C18">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元/</w:t>
            </w:r>
            <w:r w:rsidR="00493C18">
              <w:rPr>
                <w:rFonts w:ascii="楷体" w:eastAsia="楷体" w:hAnsi="楷体" w:cs="宋体" w:hint="eastAsia"/>
                <w:color w:val="000000"/>
                <w:sz w:val="22"/>
              </w:rPr>
              <w:t>个</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93C18">
            <w:pPr>
              <w:jc w:val="center"/>
              <w:rPr>
                <w:rFonts w:ascii="楷体" w:eastAsia="楷体" w:hAnsi="楷体" w:cs="宋体"/>
                <w:color w:val="000000"/>
                <w:sz w:val="22"/>
              </w:rPr>
            </w:pPr>
            <w:r w:rsidRPr="002265E8">
              <w:rPr>
                <w:rFonts w:ascii="楷体" w:eastAsia="楷体" w:hAnsi="楷体" w:cs="宋体" w:hint="eastAsia"/>
                <w:color w:val="000000"/>
                <w:sz w:val="22"/>
              </w:rPr>
              <w:t>1-</w:t>
            </w:r>
            <w:r w:rsidR="00493C18">
              <w:rPr>
                <w:rFonts w:ascii="楷体" w:eastAsia="楷体" w:hAnsi="楷体" w:cs="宋体"/>
                <w:color w:val="000000"/>
                <w:sz w:val="22"/>
              </w:rPr>
              <w:t>4</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文件柜购置成本</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1000</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元/</w:t>
            </w:r>
            <w:r w:rsidR="00493C18">
              <w:rPr>
                <w:rFonts w:ascii="楷体" w:eastAsia="楷体" w:hAnsi="楷体" w:cs="宋体" w:hint="eastAsia"/>
                <w:color w:val="000000"/>
                <w:sz w:val="22"/>
              </w:rPr>
              <w:t>个</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93C18">
            <w:pPr>
              <w:jc w:val="center"/>
              <w:rPr>
                <w:rFonts w:ascii="楷体" w:eastAsia="楷体" w:hAnsi="楷体" w:cs="宋体"/>
                <w:color w:val="000000"/>
                <w:sz w:val="22"/>
              </w:rPr>
            </w:pPr>
            <w:r w:rsidRPr="002265E8">
              <w:rPr>
                <w:rFonts w:ascii="楷体" w:eastAsia="楷体" w:hAnsi="楷体" w:cs="宋体" w:hint="eastAsia"/>
                <w:color w:val="000000"/>
                <w:sz w:val="22"/>
              </w:rPr>
              <w:t>1-</w:t>
            </w:r>
            <w:r w:rsidR="00493C18">
              <w:rPr>
                <w:rFonts w:ascii="楷体" w:eastAsia="楷体" w:hAnsi="楷体" w:cs="宋体"/>
                <w:color w:val="000000"/>
                <w:sz w:val="22"/>
              </w:rPr>
              <w:t>5</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密集架购置成本</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1400</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元/</w:t>
            </w:r>
            <w:r w:rsidR="00493C18">
              <w:rPr>
                <w:rFonts w:ascii="楷体" w:eastAsia="楷体" w:hAnsi="楷体" w:cs="宋体" w:hint="eastAsia"/>
                <w:color w:val="000000"/>
                <w:sz w:val="22"/>
              </w:rPr>
              <w:t>个</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2-1</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数量指标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办公桌椅采购数量</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10</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套</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93C18" w:rsidTr="004F0597">
        <w:trPr>
          <w:trHeight w:val="4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jc w:val="center"/>
              <w:rPr>
                <w:rFonts w:ascii="楷体" w:eastAsia="楷体" w:hAnsi="楷体" w:cs="宋体"/>
                <w:color w:val="000000"/>
                <w:sz w:val="22"/>
              </w:rPr>
            </w:pPr>
            <w:r w:rsidRPr="002265E8">
              <w:rPr>
                <w:rFonts w:ascii="楷体" w:eastAsia="楷体" w:hAnsi="楷体" w:cs="宋体" w:hint="eastAsia"/>
                <w:color w:val="000000"/>
                <w:sz w:val="22"/>
              </w:rPr>
              <w:t>2-</w:t>
            </w:r>
            <w:r>
              <w:rPr>
                <w:rFonts w:ascii="楷体" w:eastAsia="楷体" w:hAnsi="楷体" w:cs="宋体"/>
                <w:color w:val="000000"/>
                <w:sz w:val="22"/>
              </w:rPr>
              <w:t>2</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sidRPr="002265E8">
              <w:rPr>
                <w:rFonts w:ascii="楷体" w:eastAsia="楷体" w:hAnsi="楷体" w:cs="宋体" w:hint="eastAsia"/>
                <w:color w:val="000000"/>
                <w:sz w:val="22"/>
              </w:rPr>
              <w:t>数量指标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sidRPr="002265E8">
              <w:rPr>
                <w:rFonts w:ascii="楷体" w:eastAsia="楷体" w:hAnsi="楷体" w:cs="宋体" w:hint="eastAsia"/>
                <w:color w:val="000000"/>
                <w:sz w:val="22"/>
              </w:rPr>
              <w:t>沙发</w:t>
            </w:r>
            <w:r>
              <w:rPr>
                <w:rFonts w:ascii="楷体" w:eastAsia="楷体" w:hAnsi="楷体" w:cs="宋体" w:hint="eastAsia"/>
                <w:color w:val="000000"/>
                <w:sz w:val="22"/>
              </w:rPr>
              <w:t>采购数量</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color w:val="000000"/>
                <w:sz w:val="22"/>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hint="eastAsia"/>
                <w:color w:val="000000"/>
                <w:sz w:val="22"/>
              </w:rPr>
              <w:t>个</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p>
        </w:tc>
      </w:tr>
      <w:tr w:rsidR="00493C18" w:rsidTr="004F0597">
        <w:trPr>
          <w:trHeight w:val="4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jc w:val="center"/>
              <w:rPr>
                <w:rFonts w:ascii="楷体" w:eastAsia="楷体" w:hAnsi="楷体" w:cs="宋体"/>
                <w:color w:val="000000"/>
                <w:sz w:val="22"/>
              </w:rPr>
            </w:pPr>
            <w:r w:rsidRPr="002265E8">
              <w:rPr>
                <w:rFonts w:ascii="楷体" w:eastAsia="楷体" w:hAnsi="楷体" w:cs="宋体" w:hint="eastAsia"/>
                <w:color w:val="000000"/>
                <w:sz w:val="22"/>
              </w:rPr>
              <w:t>2-</w:t>
            </w:r>
            <w:r>
              <w:rPr>
                <w:rFonts w:ascii="楷体" w:eastAsia="楷体" w:hAnsi="楷体" w:cs="宋体"/>
                <w:color w:val="000000"/>
                <w:sz w:val="22"/>
              </w:rPr>
              <w:t>3</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sidRPr="002265E8">
              <w:rPr>
                <w:rFonts w:ascii="楷体" w:eastAsia="楷体" w:hAnsi="楷体" w:cs="宋体" w:hint="eastAsia"/>
                <w:color w:val="000000"/>
                <w:sz w:val="22"/>
              </w:rPr>
              <w:t>数量指标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Pr>
                <w:rFonts w:ascii="楷体" w:eastAsia="楷体" w:hAnsi="楷体" w:cs="宋体" w:hint="eastAsia"/>
                <w:color w:val="000000"/>
                <w:sz w:val="22"/>
              </w:rPr>
              <w:t>文件柜采购数量</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hint="eastAsia"/>
                <w:color w:val="000000"/>
                <w:sz w:val="22"/>
              </w:rPr>
              <w:t>8</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hint="eastAsia"/>
                <w:color w:val="000000"/>
                <w:sz w:val="22"/>
              </w:rPr>
              <w:t>个</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p>
        </w:tc>
      </w:tr>
      <w:tr w:rsidR="00493C18" w:rsidTr="004F0597">
        <w:trPr>
          <w:trHeight w:val="42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jc w:val="center"/>
              <w:rPr>
                <w:rFonts w:ascii="楷体" w:eastAsia="楷体" w:hAnsi="楷体" w:cs="宋体"/>
                <w:color w:val="000000"/>
                <w:sz w:val="22"/>
              </w:rPr>
            </w:pPr>
            <w:r>
              <w:rPr>
                <w:rFonts w:ascii="楷体" w:eastAsia="楷体" w:hAnsi="楷体" w:cs="宋体" w:hint="eastAsia"/>
                <w:color w:val="000000"/>
                <w:sz w:val="22"/>
              </w:rPr>
              <w:t>2-</w:t>
            </w:r>
            <w:r>
              <w:rPr>
                <w:rFonts w:ascii="楷体" w:eastAsia="楷体" w:hAnsi="楷体" w:cs="宋体"/>
                <w:color w:val="000000"/>
                <w:sz w:val="22"/>
              </w:rPr>
              <w:t>4</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sidRPr="002265E8">
              <w:rPr>
                <w:rFonts w:ascii="楷体" w:eastAsia="楷体" w:hAnsi="楷体" w:cs="宋体" w:hint="eastAsia"/>
                <w:color w:val="000000"/>
                <w:sz w:val="22"/>
              </w:rPr>
              <w:t>数量指标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r>
              <w:rPr>
                <w:rFonts w:ascii="楷体" w:eastAsia="楷体" w:hAnsi="楷体" w:cs="宋体" w:hint="eastAsia"/>
                <w:color w:val="000000"/>
                <w:sz w:val="22"/>
              </w:rPr>
              <w:t>密集架采购数量</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hint="eastAsia"/>
                <w:color w:val="000000"/>
                <w:sz w:val="22"/>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hint="eastAsia"/>
                <w:color w:val="000000"/>
                <w:sz w:val="22"/>
              </w:rPr>
              <w:t>4</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widowControl/>
              <w:jc w:val="center"/>
              <w:textAlignment w:val="center"/>
              <w:rPr>
                <w:rFonts w:ascii="楷体" w:eastAsia="楷体" w:hAnsi="楷体" w:cs="宋体"/>
                <w:color w:val="000000"/>
                <w:sz w:val="22"/>
              </w:rPr>
            </w:pPr>
            <w:r>
              <w:rPr>
                <w:rFonts w:ascii="楷体" w:eastAsia="楷体" w:hAnsi="楷体" w:cs="宋体" w:hint="eastAsia"/>
                <w:color w:val="000000"/>
                <w:sz w:val="22"/>
              </w:rPr>
              <w:t>个</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3C18" w:rsidRPr="002265E8" w:rsidRDefault="00493C18" w:rsidP="00493C18">
            <w:pPr>
              <w:rPr>
                <w:rFonts w:ascii="楷体" w:eastAsia="楷体" w:hAnsi="楷体" w:cs="宋体"/>
                <w:color w:val="000000"/>
                <w:sz w:val="22"/>
              </w:rPr>
            </w:pPr>
          </w:p>
        </w:tc>
      </w:tr>
    </w:tbl>
    <w:p w:rsidR="00425E60" w:rsidRDefault="00425E60" w:rsidP="00425E60">
      <w:pPr>
        <w:spacing w:line="560" w:lineRule="exact"/>
        <w:jc w:val="left"/>
        <w:rPr>
          <w:rFonts w:ascii="楷体_GB2312" w:eastAsia="楷体_GB2312"/>
          <w:sz w:val="32"/>
          <w:szCs w:val="32"/>
        </w:rPr>
      </w:pPr>
    </w:p>
    <w:p w:rsidR="00425E60" w:rsidRDefault="00425E60" w:rsidP="00425E60">
      <w:pPr>
        <w:spacing w:line="560" w:lineRule="exact"/>
        <w:jc w:val="left"/>
        <w:rPr>
          <w:rFonts w:ascii="楷体_GB2312" w:eastAsia="楷体_GB2312"/>
          <w:sz w:val="32"/>
          <w:szCs w:val="32"/>
        </w:rPr>
      </w:pPr>
      <w:r w:rsidRPr="00425E60">
        <w:rPr>
          <w:rFonts w:ascii="楷体_GB2312" w:eastAsia="楷体_GB2312" w:hint="eastAsia"/>
          <w:sz w:val="32"/>
          <w:szCs w:val="32"/>
        </w:rPr>
        <w:t>（</w:t>
      </w:r>
      <w:r>
        <w:rPr>
          <w:rFonts w:ascii="楷体_GB2312" w:eastAsia="楷体_GB2312" w:hint="eastAsia"/>
          <w:sz w:val="32"/>
          <w:szCs w:val="32"/>
        </w:rPr>
        <w:t>2</w:t>
      </w:r>
      <w:r w:rsidRPr="00425E60">
        <w:rPr>
          <w:rFonts w:ascii="楷体_GB2312" w:eastAsia="楷体_GB2312" w:hint="eastAsia"/>
          <w:sz w:val="32"/>
          <w:szCs w:val="32"/>
        </w:rPr>
        <w:t>）外事活动经费项目</w:t>
      </w:r>
    </w:p>
    <w:p w:rsidR="00425E60" w:rsidRPr="00425E60" w:rsidRDefault="00425E60" w:rsidP="00425E60">
      <w:pPr>
        <w:ind w:firstLineChars="200" w:firstLine="640"/>
        <w:jc w:val="left"/>
        <w:rPr>
          <w:rFonts w:ascii="楷体_GB2312" w:eastAsia="楷体_GB2312"/>
          <w:sz w:val="32"/>
          <w:szCs w:val="32"/>
        </w:rPr>
      </w:pPr>
      <w:r w:rsidRPr="00425E60">
        <w:rPr>
          <w:rFonts w:ascii="楷体_GB2312" w:eastAsia="楷体_GB2312" w:hint="eastAsia"/>
          <w:sz w:val="32"/>
          <w:szCs w:val="32"/>
        </w:rPr>
        <w:t>绩效目标：完成外事接待任务，巩固友好城市成果；在经贸、文化、旅游、教育、农业等领域进行了实质性洽谈，达成了交流合作共识。</w:t>
      </w:r>
    </w:p>
    <w:p w:rsidR="00425E60" w:rsidRPr="00425E60" w:rsidRDefault="00425E60" w:rsidP="00425E60">
      <w:pPr>
        <w:ind w:firstLineChars="200" w:firstLine="640"/>
        <w:jc w:val="left"/>
        <w:rPr>
          <w:rFonts w:ascii="楷体_GB2312" w:eastAsia="楷体_GB2312"/>
          <w:sz w:val="32"/>
          <w:szCs w:val="32"/>
        </w:rPr>
      </w:pPr>
      <w:r w:rsidRPr="00425E60">
        <w:rPr>
          <w:rFonts w:ascii="楷体_GB2312" w:eastAsia="楷体_GB2312" w:hint="eastAsia"/>
          <w:sz w:val="32"/>
          <w:szCs w:val="32"/>
        </w:rPr>
        <w:t>绩效指标为绩效目标：</w:t>
      </w:r>
    </w:p>
    <w:tbl>
      <w:tblPr>
        <w:tblW w:w="8557" w:type="dxa"/>
        <w:jc w:val="center"/>
        <w:tblLayout w:type="fixed"/>
        <w:tblLook w:val="04A0"/>
      </w:tblPr>
      <w:tblGrid>
        <w:gridCol w:w="637"/>
        <w:gridCol w:w="1347"/>
        <w:gridCol w:w="1560"/>
        <w:gridCol w:w="1786"/>
        <w:gridCol w:w="747"/>
        <w:gridCol w:w="893"/>
        <w:gridCol w:w="680"/>
        <w:gridCol w:w="907"/>
      </w:tblGrid>
      <w:tr w:rsidR="00425E60" w:rsidTr="004F0597">
        <w:trPr>
          <w:trHeight w:val="82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序号</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一级指标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二级指标</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三级指标</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计算符号</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指标值</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计量单位</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指标值确定依据</w:t>
            </w:r>
          </w:p>
        </w:tc>
      </w:tr>
      <w:tr w:rsidR="00425E60" w:rsidTr="004F0597">
        <w:trPr>
          <w:trHeight w:val="34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外事活动经费</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D717CD" w:rsidP="004F0597">
            <w:pPr>
              <w:jc w:val="center"/>
              <w:rPr>
                <w:rFonts w:ascii="楷体" w:eastAsia="楷体" w:hAnsi="楷体" w:cs="宋体"/>
                <w:color w:val="000000"/>
                <w:sz w:val="22"/>
              </w:rPr>
            </w:pPr>
            <w:r>
              <w:rPr>
                <w:rFonts w:ascii="楷体" w:eastAsia="楷体" w:hAnsi="楷体" w:cs="宋体"/>
                <w:color w:val="000000"/>
                <w:sz w:val="22"/>
              </w:rPr>
              <w:t>40.49</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万元</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r>
      <w:tr w:rsidR="00425E60" w:rsidTr="004F0597">
        <w:trPr>
          <w:trHeight w:val="42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2-1</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数量指标</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一般外事接待</w:t>
            </w:r>
            <w:r w:rsidRPr="002265E8">
              <w:rPr>
                <w:rFonts w:ascii="楷体" w:eastAsia="楷体" w:hAnsi="楷体" w:cs="宋体" w:hint="eastAsia"/>
                <w:color w:val="000000"/>
                <w:sz w:val="22"/>
              </w:rPr>
              <w:t>次数</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rPr>
            </w:pPr>
            <w:r w:rsidRPr="002265E8">
              <w:rPr>
                <w:rFonts w:ascii="楷体" w:eastAsia="楷体" w:hAnsi="楷体" w:cs="宋体"/>
                <w:color w:val="000000"/>
                <w:sz w:val="22"/>
              </w:rPr>
              <w:t>次</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r>
      <w:tr w:rsidR="00425E60" w:rsidTr="004F0597">
        <w:trPr>
          <w:trHeight w:val="42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2-2</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数量指标</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外事接待人次</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80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人次</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r>
      <w:tr w:rsidR="00425E60" w:rsidTr="004F0597">
        <w:trPr>
          <w:trHeight w:val="42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2-3</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质量指标</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外事接待规格符合文件标准</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定性</w:t>
            </w: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符合</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r>
      <w:tr w:rsidR="00425E60" w:rsidTr="004F0597">
        <w:trPr>
          <w:trHeight w:val="42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2-4</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时效指标</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外事接待及时率</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p w:rsidR="00425E60" w:rsidRPr="002265E8" w:rsidRDefault="00425E60" w:rsidP="004F0597">
            <w:pPr>
              <w:rPr>
                <w:rFonts w:ascii="楷体" w:eastAsia="楷体" w:hAnsi="楷体"/>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r>
      <w:tr w:rsidR="00425E60" w:rsidTr="004F0597">
        <w:trPr>
          <w:trHeight w:val="42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lastRenderedPageBreak/>
              <w:t>3</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效益指标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社会效益指标</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有利于促进国际文化交流，达成合作共识</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定性</w:t>
            </w: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有利于</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r>
      <w:tr w:rsidR="00425E60" w:rsidTr="004F0597">
        <w:trPr>
          <w:trHeight w:val="42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满意度指标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服务对象满意度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接待对象满意度</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p>
        </w:tc>
      </w:tr>
    </w:tbl>
    <w:p w:rsidR="00425E60" w:rsidRPr="00425E60" w:rsidRDefault="00425E60" w:rsidP="00425E60">
      <w:pPr>
        <w:spacing w:line="560" w:lineRule="exact"/>
        <w:jc w:val="left"/>
      </w:pPr>
    </w:p>
    <w:p w:rsidR="00425E60" w:rsidRDefault="00425E60" w:rsidP="00425E60">
      <w:pPr>
        <w:spacing w:line="560" w:lineRule="exact"/>
        <w:jc w:val="left"/>
        <w:rPr>
          <w:rFonts w:ascii="楷体_GB2312" w:eastAsia="楷体_GB2312"/>
          <w:sz w:val="32"/>
          <w:szCs w:val="32"/>
        </w:rPr>
      </w:pPr>
      <w:r>
        <w:rPr>
          <w:rFonts w:ascii="楷体_GB2312" w:eastAsia="楷体_GB2312" w:hint="eastAsia"/>
          <w:sz w:val="32"/>
          <w:szCs w:val="32"/>
        </w:rPr>
        <w:t xml:space="preserve">    （3）</w:t>
      </w:r>
      <w:r w:rsidRPr="00425E60">
        <w:rPr>
          <w:rFonts w:ascii="楷体_GB2312" w:eastAsia="楷体_GB2312" w:hint="eastAsia"/>
          <w:sz w:val="32"/>
          <w:szCs w:val="32"/>
        </w:rPr>
        <w:t>政府英文网站建设维护费项目</w:t>
      </w:r>
    </w:p>
    <w:p w:rsidR="00425E60" w:rsidRPr="00425E60" w:rsidRDefault="00425E60" w:rsidP="00425E60">
      <w:pPr>
        <w:ind w:firstLineChars="200" w:firstLine="640"/>
        <w:jc w:val="left"/>
        <w:rPr>
          <w:rFonts w:ascii="楷体_GB2312" w:eastAsia="楷体_GB2312"/>
          <w:sz w:val="32"/>
          <w:szCs w:val="32"/>
        </w:rPr>
      </w:pPr>
      <w:r w:rsidRPr="00425E60">
        <w:rPr>
          <w:rFonts w:ascii="楷体_GB2312" w:eastAsia="楷体_GB2312" w:hint="eastAsia"/>
          <w:sz w:val="32"/>
          <w:szCs w:val="32"/>
        </w:rPr>
        <w:t>绩效目标：转载荆州市人民政府网站内容，保障政府英文网站后台的正常运转，进一步扩大网站开放面，提高点击率，让世界更加了解荆州。</w:t>
      </w:r>
    </w:p>
    <w:p w:rsidR="00425E60" w:rsidRPr="00425E60" w:rsidRDefault="00425E60" w:rsidP="00425E60">
      <w:pPr>
        <w:ind w:firstLineChars="200" w:firstLine="640"/>
        <w:jc w:val="left"/>
        <w:rPr>
          <w:rFonts w:ascii="楷体_GB2312" w:eastAsia="楷体_GB2312"/>
          <w:sz w:val="32"/>
          <w:szCs w:val="32"/>
        </w:rPr>
      </w:pPr>
      <w:r w:rsidRPr="00425E60">
        <w:rPr>
          <w:rFonts w:ascii="楷体_GB2312" w:eastAsia="楷体_GB2312" w:hint="eastAsia"/>
          <w:sz w:val="32"/>
          <w:szCs w:val="32"/>
        </w:rPr>
        <w:t>绩效指标为绩效目标：</w:t>
      </w:r>
    </w:p>
    <w:tbl>
      <w:tblPr>
        <w:tblW w:w="8783" w:type="dxa"/>
        <w:jc w:val="center"/>
        <w:tblLayout w:type="fixed"/>
        <w:tblLook w:val="04A0"/>
      </w:tblPr>
      <w:tblGrid>
        <w:gridCol w:w="636"/>
        <w:gridCol w:w="1176"/>
        <w:gridCol w:w="1620"/>
        <w:gridCol w:w="1836"/>
        <w:gridCol w:w="792"/>
        <w:gridCol w:w="933"/>
        <w:gridCol w:w="810"/>
        <w:gridCol w:w="980"/>
      </w:tblGrid>
      <w:tr w:rsidR="00425E60" w:rsidTr="004F0597">
        <w:trPr>
          <w:trHeight w:val="82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序号</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一级指标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二级指标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三级指标</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kern w:val="0"/>
                <w:sz w:val="22"/>
              </w:rPr>
            </w:pPr>
            <w:r w:rsidRPr="002265E8">
              <w:rPr>
                <w:rFonts w:ascii="楷体" w:eastAsia="楷体" w:hAnsi="楷体" w:cs="宋体" w:hint="eastAsia"/>
                <w:color w:val="000000"/>
                <w:kern w:val="0"/>
                <w:sz w:val="22"/>
              </w:rPr>
              <w:t>计算</w:t>
            </w:r>
          </w:p>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符号</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指标值</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计量单位</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60" w:rsidRPr="002265E8" w:rsidRDefault="00425E60" w:rsidP="004F0597">
            <w:pPr>
              <w:widowControl/>
              <w:jc w:val="center"/>
              <w:textAlignment w:val="center"/>
              <w:rPr>
                <w:rFonts w:ascii="楷体" w:eastAsia="楷体" w:hAnsi="楷体" w:cs="宋体"/>
                <w:color w:val="000000"/>
                <w:sz w:val="22"/>
              </w:rPr>
            </w:pPr>
            <w:r w:rsidRPr="002265E8">
              <w:rPr>
                <w:rFonts w:ascii="楷体" w:eastAsia="楷体" w:hAnsi="楷体" w:cs="宋体" w:hint="eastAsia"/>
                <w:color w:val="000000"/>
                <w:kern w:val="0"/>
                <w:sz w:val="22"/>
              </w:rPr>
              <w:t>指标值确定依据</w:t>
            </w:r>
          </w:p>
        </w:tc>
      </w:tr>
      <w:tr w:rsidR="00425E60" w:rsidTr="004F0597">
        <w:trPr>
          <w:trHeight w:val="3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网站翻译经费</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17CD" w:rsidRPr="002265E8" w:rsidRDefault="00D717CD" w:rsidP="00D717CD">
            <w:pPr>
              <w:jc w:val="center"/>
              <w:rPr>
                <w:rFonts w:ascii="楷体" w:eastAsia="楷体" w:hAnsi="楷体" w:cs="宋体"/>
                <w:color w:val="000000"/>
                <w:sz w:val="22"/>
              </w:rPr>
            </w:pPr>
            <w:r>
              <w:rPr>
                <w:rFonts w:ascii="楷体" w:eastAsia="楷体" w:hAnsi="楷体" w:cs="宋体"/>
                <w:color w:val="000000"/>
                <w:sz w:val="22"/>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rPr>
            </w:pPr>
            <w:r w:rsidRPr="002265E8">
              <w:rPr>
                <w:rFonts w:ascii="楷体" w:eastAsia="楷体" w:hAnsi="楷体" w:hint="eastAsia"/>
              </w:rPr>
              <w:t>万元</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3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成本指标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经济成本指标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翻译成本</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0.25</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rPr>
            </w:pPr>
            <w:r w:rsidRPr="002265E8">
              <w:rPr>
                <w:rFonts w:ascii="楷体" w:eastAsia="楷体" w:hAnsi="楷体" w:cs="宋体"/>
                <w:color w:val="000000"/>
                <w:sz w:val="22"/>
              </w:rPr>
              <w:t>元/字</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数量指标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翻译字数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D717CD" w:rsidP="004F0597">
            <w:pPr>
              <w:jc w:val="center"/>
              <w:rPr>
                <w:rFonts w:ascii="楷体" w:eastAsia="楷体" w:hAnsi="楷体" w:cs="宋体"/>
                <w:color w:val="000000"/>
                <w:sz w:val="22"/>
              </w:rPr>
            </w:pPr>
            <w:r>
              <w:rPr>
                <w:rFonts w:ascii="楷体" w:eastAsia="楷体" w:hAnsi="楷体" w:cs="宋体"/>
                <w:color w:val="000000"/>
                <w:sz w:val="22"/>
              </w:rPr>
              <w:t>16</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万字</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质量指标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翻译错误率</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0.0</w:t>
            </w:r>
            <w:r w:rsidRPr="002265E8">
              <w:rPr>
                <w:rFonts w:ascii="楷体" w:eastAsia="楷体" w:hAnsi="楷体" w:cs="宋体"/>
                <w:color w:val="000000"/>
                <w:sz w:val="22"/>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color w:val="000000"/>
                <w:sz w:val="22"/>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产出指标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时效指标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翻译更新及时率</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rPr>
            </w:pPr>
            <w:r w:rsidRPr="002265E8">
              <w:rPr>
                <w:rFonts w:ascii="楷体" w:eastAsia="楷体" w:hAnsi="楷体" w:hint="eastAsia"/>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效益指标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社会效益指标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转载量</w:t>
            </w:r>
            <w:r w:rsidRPr="002265E8">
              <w:rPr>
                <w:rFonts w:ascii="楷体" w:eastAsia="楷体" w:hAnsi="楷体" w:cs="宋体" w:hint="eastAsia"/>
                <w:color w:val="000000"/>
                <w:sz w:val="22"/>
              </w:rPr>
              <w:t>较上年提高率</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3-2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效益指标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社会效益指标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color w:val="000000"/>
                <w:sz w:val="22"/>
              </w:rPr>
              <w:t>点击率</w:t>
            </w:r>
            <w:r w:rsidRPr="002265E8">
              <w:rPr>
                <w:rFonts w:ascii="楷体" w:eastAsia="楷体" w:hAnsi="楷体" w:cs="宋体" w:hint="eastAsia"/>
                <w:color w:val="000000"/>
                <w:sz w:val="22"/>
              </w:rPr>
              <w:t>较上年提高率</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r w:rsidR="00425E60" w:rsidTr="004F0597">
        <w:trPr>
          <w:trHeight w:val="42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满意度指标</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服务对象满意度</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r w:rsidRPr="002265E8">
              <w:rPr>
                <w:rFonts w:ascii="楷体" w:eastAsia="楷体" w:hAnsi="楷体" w:cs="宋体" w:hint="eastAsia"/>
                <w:color w:val="000000"/>
                <w:sz w:val="22"/>
              </w:rPr>
              <w:t>网站使用者满意度</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90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jc w:val="center"/>
              <w:rPr>
                <w:rFonts w:ascii="楷体" w:eastAsia="楷体" w:hAnsi="楷体" w:cs="宋体"/>
                <w:color w:val="000000"/>
                <w:sz w:val="22"/>
              </w:rPr>
            </w:pPr>
            <w:r w:rsidRPr="002265E8">
              <w:rPr>
                <w:rFonts w:ascii="楷体" w:eastAsia="楷体" w:hAnsi="楷体" w:cs="宋体" w:hint="eastAsia"/>
                <w:color w:val="000000"/>
                <w:sz w:val="22"/>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25E60" w:rsidRPr="002265E8" w:rsidRDefault="00425E60" w:rsidP="004F0597">
            <w:pPr>
              <w:rPr>
                <w:rFonts w:ascii="楷体" w:eastAsia="楷体" w:hAnsi="楷体" w:cs="宋体"/>
                <w:color w:val="000000"/>
                <w:sz w:val="22"/>
              </w:rPr>
            </w:pPr>
          </w:p>
        </w:tc>
      </w:tr>
    </w:tbl>
    <w:p w:rsidR="00425E60" w:rsidRPr="00425E60" w:rsidRDefault="00425E60" w:rsidP="00425E60">
      <w:pPr>
        <w:rPr>
          <w:rFonts w:ascii="楷体_GB2312" w:eastAsia="楷体_GB2312"/>
          <w:sz w:val="32"/>
          <w:szCs w:val="32"/>
        </w:rPr>
      </w:pPr>
    </w:p>
    <w:p w:rsidR="001C0E8B" w:rsidRDefault="004A3D39" w:rsidP="00425E60">
      <w:pPr>
        <w:rPr>
          <w:rFonts w:ascii="黑体" w:eastAsia="黑体" w:hAnsi="黑体"/>
          <w:sz w:val="32"/>
          <w:szCs w:val="32"/>
        </w:rPr>
      </w:pPr>
      <w:r>
        <w:rPr>
          <w:rFonts w:ascii="黑体" w:eastAsia="黑体" w:hAnsi="黑体" w:hint="eastAsia"/>
          <w:sz w:val="32"/>
          <w:szCs w:val="32"/>
        </w:rPr>
        <w:t>四、名词解释</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1.财政拨款收入：市级财政及中省安排的补助收入，包括一般公共预算收入、政府性基金预算收入和国有资本经营预算收入。</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lastRenderedPageBreak/>
        <w:t>2.财政专户管理资金收入：特指缴入财政专户、实行专项管理的教育收费收入。事业收入不含教育收费收入。</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3.单位资金收入：指除财政拨款收入和财政专户管理资金以外的收入，包括事业收入（不含教育收费）、上级补助收入、附属单位上缴收入、事业单位经营收入及其他收入（包含债务收入、投资收益等）</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4.上级补助收入：单位从主管部门和上级单位取得非财政补助收入（不含中省转移支付补助）。</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5.事业收入：事业单位开展专项业务活动及辅助活动取得的收入。</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6.事业单位经营收入：事业单位在专业业务活动及辅助活动之外开展非独立核算经营活动取得的收入。</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7.附属单位上缴收入：附属的独立核算单位按有关规定上缴的收入。</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8.其他收入：行政事业单位取得的除上述规定以外的各项收入。</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9.上年结转：指以前年度尚未完成、结转到本年仍按原规定用途继续使用的资金。</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10.人员类项目：指部门和单位有关人员的工资福利支出、对个人和家庭的补助支出项目。</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11.运转类项目：包括各部门、各单位为保障其机构自身正常运转、完成日常工作任务所发生的公用经费项目和专</w:t>
      </w:r>
      <w:r>
        <w:rPr>
          <w:rFonts w:ascii="仿宋_GB2312" w:eastAsia="仿宋_GB2312" w:hint="eastAsia"/>
          <w:sz w:val="32"/>
          <w:szCs w:val="32"/>
        </w:rPr>
        <w:lastRenderedPageBreak/>
        <w:t>项用于大型公用设施、大型专用设备、专业信息系统运行维护等的其他运转类项目。</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12.特定目标类项目：指部门和单位为完成其特定的工作任务和事业发展目标所发生的支出项目。除人员类项目和运转类项目外，其他预算项目作为特定目标类项目管理。</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13.结转下年支出：以前年度预算安排、因客观条件发生变化无法按原计划实施，需延迟到以后年度按原规定用途继续使用的资金。</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14.机关运行经费：各部门的公用经费，包括办公及印刷费、邮电费、差旅费、会议费、福利费、日常维修费、专用材料及一般设备购置费、办公用房水电费、办公用房取暖费、办公用房物业管理费、公务用车运行维护费以及其他费用等。</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15.“三公”经费，包括因公出国（境）费、公务接待费和公务用车购置及运行费。</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（1）因公出国（境）费：指单位工作人员公务出国（境）的住宿费、旅费、伙食补助费、杂费、培训费等支出。</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（2）公务接待费：指单位按规定开支的各类公务接待（含外宾接待）支出。</w:t>
      </w:r>
    </w:p>
    <w:p w:rsidR="001C0E8B" w:rsidRDefault="004A3D39">
      <w:pPr>
        <w:ind w:firstLineChars="200" w:firstLine="640"/>
        <w:rPr>
          <w:rFonts w:ascii="仿宋_GB2312" w:eastAsia="仿宋_GB2312"/>
          <w:sz w:val="32"/>
          <w:szCs w:val="32"/>
        </w:rPr>
      </w:pPr>
      <w:r>
        <w:rPr>
          <w:rFonts w:ascii="仿宋_GB2312" w:eastAsia="仿宋_GB2312" w:hint="eastAsia"/>
          <w:sz w:val="32"/>
          <w:szCs w:val="32"/>
        </w:rPr>
        <w:t>（3）公务用车购置及运行费：指单位公务用车购置及租用费、燃料费、维修费、过路过 桥费、保险费等支出。</w:t>
      </w:r>
    </w:p>
    <w:sectPr w:rsidR="001C0E8B" w:rsidSect="001C0E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557" w:rsidRDefault="00BA5557" w:rsidP="001C0E8B">
      <w:r>
        <w:separator/>
      </w:r>
    </w:p>
  </w:endnote>
  <w:endnote w:type="continuationSeparator" w:id="1">
    <w:p w:rsidR="00BA5557" w:rsidRDefault="00BA5557" w:rsidP="001C0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464"/>
    </w:sdtPr>
    <w:sdtContent>
      <w:p w:rsidR="0082059E" w:rsidRDefault="0082059E">
        <w:pPr>
          <w:pStyle w:val="a3"/>
          <w:jc w:val="center"/>
        </w:pPr>
        <w:r w:rsidRPr="002A61D8">
          <w:fldChar w:fldCharType="begin"/>
        </w:r>
        <w:r>
          <w:instrText xml:space="preserve"> PAGE   \* MERGEFORMAT </w:instrText>
        </w:r>
        <w:r w:rsidRPr="002A61D8">
          <w:fldChar w:fldCharType="separate"/>
        </w:r>
        <w:r w:rsidR="004F754D" w:rsidRPr="004F754D">
          <w:rPr>
            <w:noProof/>
            <w:lang w:val="zh-CN"/>
          </w:rPr>
          <w:t>17</w:t>
        </w:r>
        <w:r>
          <w:rPr>
            <w:lang w:val="zh-CN"/>
          </w:rPr>
          <w:fldChar w:fldCharType="end"/>
        </w:r>
      </w:p>
    </w:sdtContent>
  </w:sdt>
  <w:p w:rsidR="0082059E" w:rsidRDefault="008205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557" w:rsidRDefault="00BA5557" w:rsidP="001C0E8B">
      <w:r>
        <w:separator/>
      </w:r>
    </w:p>
  </w:footnote>
  <w:footnote w:type="continuationSeparator" w:id="1">
    <w:p w:rsidR="00BA5557" w:rsidRDefault="00BA5557" w:rsidP="001C0E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C4133"/>
    <w:rsid w:val="00026C4C"/>
    <w:rsid w:val="00031651"/>
    <w:rsid w:val="00087CB3"/>
    <w:rsid w:val="000E5F50"/>
    <w:rsid w:val="00130839"/>
    <w:rsid w:val="001B4299"/>
    <w:rsid w:val="001C0E8B"/>
    <w:rsid w:val="001E52E4"/>
    <w:rsid w:val="002002A0"/>
    <w:rsid w:val="0020167D"/>
    <w:rsid w:val="002265E8"/>
    <w:rsid w:val="00241E25"/>
    <w:rsid w:val="002A61D8"/>
    <w:rsid w:val="002B6934"/>
    <w:rsid w:val="002F107C"/>
    <w:rsid w:val="0030110E"/>
    <w:rsid w:val="00304F9E"/>
    <w:rsid w:val="00326430"/>
    <w:rsid w:val="00351938"/>
    <w:rsid w:val="003867C1"/>
    <w:rsid w:val="00395C65"/>
    <w:rsid w:val="003B0A35"/>
    <w:rsid w:val="003C24B3"/>
    <w:rsid w:val="003C4133"/>
    <w:rsid w:val="00412E99"/>
    <w:rsid w:val="00412EE6"/>
    <w:rsid w:val="00425E60"/>
    <w:rsid w:val="00427408"/>
    <w:rsid w:val="0043373E"/>
    <w:rsid w:val="00477F1D"/>
    <w:rsid w:val="00485EA1"/>
    <w:rsid w:val="00493C18"/>
    <w:rsid w:val="004A0CF6"/>
    <w:rsid w:val="004A3D39"/>
    <w:rsid w:val="004B1492"/>
    <w:rsid w:val="004D5805"/>
    <w:rsid w:val="004D777A"/>
    <w:rsid w:val="004F0597"/>
    <w:rsid w:val="004F754D"/>
    <w:rsid w:val="005368FE"/>
    <w:rsid w:val="005657CB"/>
    <w:rsid w:val="005828EB"/>
    <w:rsid w:val="005A08CA"/>
    <w:rsid w:val="005D2D17"/>
    <w:rsid w:val="005E70C1"/>
    <w:rsid w:val="005F34D0"/>
    <w:rsid w:val="00610F29"/>
    <w:rsid w:val="006B7792"/>
    <w:rsid w:val="006F08F0"/>
    <w:rsid w:val="006F0CF3"/>
    <w:rsid w:val="007230BD"/>
    <w:rsid w:val="007611BB"/>
    <w:rsid w:val="007658D8"/>
    <w:rsid w:val="00780D06"/>
    <w:rsid w:val="007A1AA5"/>
    <w:rsid w:val="007D1B68"/>
    <w:rsid w:val="0082059E"/>
    <w:rsid w:val="00846373"/>
    <w:rsid w:val="00880801"/>
    <w:rsid w:val="008836FB"/>
    <w:rsid w:val="008A7C5A"/>
    <w:rsid w:val="008B3763"/>
    <w:rsid w:val="008D2542"/>
    <w:rsid w:val="008E7863"/>
    <w:rsid w:val="00963664"/>
    <w:rsid w:val="0098034E"/>
    <w:rsid w:val="009C0A78"/>
    <w:rsid w:val="009C75D9"/>
    <w:rsid w:val="009F42C2"/>
    <w:rsid w:val="009F4B24"/>
    <w:rsid w:val="00A01C87"/>
    <w:rsid w:val="00A12115"/>
    <w:rsid w:val="00A16FD1"/>
    <w:rsid w:val="00AA1CF7"/>
    <w:rsid w:val="00AA7DD5"/>
    <w:rsid w:val="00AB24CB"/>
    <w:rsid w:val="00AB70D6"/>
    <w:rsid w:val="00AD3374"/>
    <w:rsid w:val="00AD57BD"/>
    <w:rsid w:val="00AE5895"/>
    <w:rsid w:val="00AE6320"/>
    <w:rsid w:val="00B1708C"/>
    <w:rsid w:val="00B20F05"/>
    <w:rsid w:val="00B94930"/>
    <w:rsid w:val="00B9523B"/>
    <w:rsid w:val="00B963A8"/>
    <w:rsid w:val="00BA5557"/>
    <w:rsid w:val="00C34935"/>
    <w:rsid w:val="00C5013C"/>
    <w:rsid w:val="00C71D5F"/>
    <w:rsid w:val="00CB4FCA"/>
    <w:rsid w:val="00D14E53"/>
    <w:rsid w:val="00D25375"/>
    <w:rsid w:val="00D27CEA"/>
    <w:rsid w:val="00D717CD"/>
    <w:rsid w:val="00D77228"/>
    <w:rsid w:val="00DA254F"/>
    <w:rsid w:val="00DB07C6"/>
    <w:rsid w:val="00DC03C4"/>
    <w:rsid w:val="00E84190"/>
    <w:rsid w:val="00E9088C"/>
    <w:rsid w:val="00EA4F85"/>
    <w:rsid w:val="00F167D3"/>
    <w:rsid w:val="00F22411"/>
    <w:rsid w:val="00F44591"/>
    <w:rsid w:val="00F44D0D"/>
    <w:rsid w:val="00F61E51"/>
    <w:rsid w:val="00F9772E"/>
    <w:rsid w:val="00FD7DA6"/>
    <w:rsid w:val="07ED0E2E"/>
    <w:rsid w:val="1A371608"/>
    <w:rsid w:val="1BE95D07"/>
    <w:rsid w:val="1D6863A6"/>
    <w:rsid w:val="27EE20C1"/>
    <w:rsid w:val="2E6664AE"/>
    <w:rsid w:val="30B3700A"/>
    <w:rsid w:val="3FC9770B"/>
    <w:rsid w:val="431F4DE6"/>
    <w:rsid w:val="43263FC3"/>
    <w:rsid w:val="43843C97"/>
    <w:rsid w:val="51A92B40"/>
    <w:rsid w:val="58A318F2"/>
    <w:rsid w:val="5CF33109"/>
    <w:rsid w:val="6C811032"/>
    <w:rsid w:val="6E5E134A"/>
    <w:rsid w:val="7D5A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C0E8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C0E8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C0E8B"/>
    <w:pPr>
      <w:spacing w:beforeAutospacing="1" w:afterAutospacing="1"/>
      <w:jc w:val="left"/>
    </w:pPr>
    <w:rPr>
      <w:rFonts w:cs="Times New Roman"/>
      <w:kern w:val="0"/>
      <w:sz w:val="24"/>
    </w:rPr>
  </w:style>
  <w:style w:type="character" w:customStyle="1" w:styleId="Char0">
    <w:name w:val="页眉 Char"/>
    <w:basedOn w:val="a0"/>
    <w:link w:val="a4"/>
    <w:uiPriority w:val="99"/>
    <w:semiHidden/>
    <w:qFormat/>
    <w:rsid w:val="001C0E8B"/>
    <w:rPr>
      <w:sz w:val="18"/>
      <w:szCs w:val="18"/>
    </w:rPr>
  </w:style>
  <w:style w:type="character" w:customStyle="1" w:styleId="Char">
    <w:name w:val="页脚 Char"/>
    <w:basedOn w:val="a0"/>
    <w:link w:val="a3"/>
    <w:uiPriority w:val="99"/>
    <w:qFormat/>
    <w:rsid w:val="001C0E8B"/>
    <w:rPr>
      <w:sz w:val="18"/>
      <w:szCs w:val="18"/>
    </w:rPr>
  </w:style>
  <w:style w:type="character" w:customStyle="1" w:styleId="1">
    <w:name w:val="书籍标题1"/>
    <w:basedOn w:val="a0"/>
    <w:uiPriority w:val="33"/>
    <w:qFormat/>
    <w:rsid w:val="001C0E8B"/>
    <w:rPr>
      <w:b/>
      <w:bCs/>
      <w:smallCaps/>
      <w:spacing w:val="5"/>
    </w:rPr>
  </w:style>
  <w:style w:type="paragraph" w:styleId="a6">
    <w:name w:val="Balloon Text"/>
    <w:basedOn w:val="a"/>
    <w:link w:val="Char1"/>
    <w:uiPriority w:val="99"/>
    <w:semiHidden/>
    <w:unhideWhenUsed/>
    <w:rsid w:val="004A3D39"/>
    <w:rPr>
      <w:sz w:val="18"/>
      <w:szCs w:val="18"/>
    </w:rPr>
  </w:style>
  <w:style w:type="character" w:customStyle="1" w:styleId="Char1">
    <w:name w:val="批注框文本 Char"/>
    <w:basedOn w:val="a0"/>
    <w:link w:val="a6"/>
    <w:uiPriority w:val="99"/>
    <w:semiHidden/>
    <w:rsid w:val="004A3D39"/>
    <w:rPr>
      <w:rFonts w:asciiTheme="minorHAnsi" w:eastAsiaTheme="minorEastAsia" w:hAnsiTheme="minorHAnsi" w:cstheme="minorBidi"/>
      <w:kern w:val="2"/>
      <w:sz w:val="18"/>
      <w:szCs w:val="18"/>
    </w:rPr>
  </w:style>
  <w:style w:type="paragraph" w:styleId="a7">
    <w:name w:val="List Paragraph"/>
    <w:basedOn w:val="a"/>
    <w:uiPriority w:val="99"/>
    <w:unhideWhenUsed/>
    <w:rsid w:val="008D2542"/>
    <w:pPr>
      <w:ind w:firstLineChars="200" w:firstLine="420"/>
    </w:pPr>
  </w:style>
</w:styles>
</file>

<file path=word/webSettings.xml><?xml version="1.0" encoding="utf-8"?>
<w:webSettings xmlns:r="http://schemas.openxmlformats.org/officeDocument/2006/relationships" xmlns:w="http://schemas.openxmlformats.org/wordprocessingml/2006/main">
  <w:divs>
    <w:div w:id="393433945">
      <w:bodyDiv w:val="1"/>
      <w:marLeft w:val="0"/>
      <w:marRight w:val="0"/>
      <w:marTop w:val="0"/>
      <w:marBottom w:val="0"/>
      <w:divBdr>
        <w:top w:val="none" w:sz="0" w:space="0" w:color="auto"/>
        <w:left w:val="none" w:sz="0" w:space="0" w:color="auto"/>
        <w:bottom w:val="none" w:sz="0" w:space="0" w:color="auto"/>
        <w:right w:val="none" w:sz="0" w:space="0" w:color="auto"/>
      </w:divBdr>
    </w:div>
    <w:div w:id="603613565">
      <w:bodyDiv w:val="1"/>
      <w:marLeft w:val="0"/>
      <w:marRight w:val="0"/>
      <w:marTop w:val="0"/>
      <w:marBottom w:val="0"/>
      <w:divBdr>
        <w:top w:val="none" w:sz="0" w:space="0" w:color="auto"/>
        <w:left w:val="none" w:sz="0" w:space="0" w:color="auto"/>
        <w:bottom w:val="none" w:sz="0" w:space="0" w:color="auto"/>
        <w:right w:val="none" w:sz="0" w:space="0" w:color="auto"/>
      </w:divBdr>
    </w:div>
    <w:div w:id="658000012">
      <w:bodyDiv w:val="1"/>
      <w:marLeft w:val="0"/>
      <w:marRight w:val="0"/>
      <w:marTop w:val="0"/>
      <w:marBottom w:val="0"/>
      <w:divBdr>
        <w:top w:val="none" w:sz="0" w:space="0" w:color="auto"/>
        <w:left w:val="none" w:sz="0" w:space="0" w:color="auto"/>
        <w:bottom w:val="none" w:sz="0" w:space="0" w:color="auto"/>
        <w:right w:val="none" w:sz="0" w:space="0" w:color="auto"/>
      </w:divBdr>
    </w:div>
    <w:div w:id="946350431">
      <w:bodyDiv w:val="1"/>
      <w:marLeft w:val="0"/>
      <w:marRight w:val="0"/>
      <w:marTop w:val="0"/>
      <w:marBottom w:val="0"/>
      <w:divBdr>
        <w:top w:val="none" w:sz="0" w:space="0" w:color="auto"/>
        <w:left w:val="none" w:sz="0" w:space="0" w:color="auto"/>
        <w:bottom w:val="none" w:sz="0" w:space="0" w:color="auto"/>
        <w:right w:val="none" w:sz="0" w:space="0" w:color="auto"/>
      </w:divBdr>
    </w:div>
    <w:div w:id="1193765704">
      <w:bodyDiv w:val="1"/>
      <w:marLeft w:val="0"/>
      <w:marRight w:val="0"/>
      <w:marTop w:val="0"/>
      <w:marBottom w:val="0"/>
      <w:divBdr>
        <w:top w:val="none" w:sz="0" w:space="0" w:color="auto"/>
        <w:left w:val="none" w:sz="0" w:space="0" w:color="auto"/>
        <w:bottom w:val="none" w:sz="0" w:space="0" w:color="auto"/>
        <w:right w:val="none" w:sz="0" w:space="0" w:color="auto"/>
      </w:divBdr>
    </w:div>
    <w:div w:id="1383940343">
      <w:bodyDiv w:val="1"/>
      <w:marLeft w:val="0"/>
      <w:marRight w:val="0"/>
      <w:marTop w:val="0"/>
      <w:marBottom w:val="0"/>
      <w:divBdr>
        <w:top w:val="none" w:sz="0" w:space="0" w:color="auto"/>
        <w:left w:val="none" w:sz="0" w:space="0" w:color="auto"/>
        <w:bottom w:val="none" w:sz="0" w:space="0" w:color="auto"/>
        <w:right w:val="none" w:sz="0" w:space="0" w:color="auto"/>
      </w:divBdr>
    </w:div>
    <w:div w:id="1825732549">
      <w:bodyDiv w:val="1"/>
      <w:marLeft w:val="0"/>
      <w:marRight w:val="0"/>
      <w:marTop w:val="0"/>
      <w:marBottom w:val="0"/>
      <w:divBdr>
        <w:top w:val="none" w:sz="0" w:space="0" w:color="auto"/>
        <w:left w:val="none" w:sz="0" w:space="0" w:color="auto"/>
        <w:bottom w:val="none" w:sz="0" w:space="0" w:color="auto"/>
        <w:right w:val="none" w:sz="0" w:space="0" w:color="auto"/>
      </w:divBdr>
    </w:div>
    <w:div w:id="197494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1315</Words>
  <Characters>7502</Characters>
  <Application>Microsoft Office Word</Application>
  <DocSecurity>0</DocSecurity>
  <Lines>62</Lines>
  <Paragraphs>17</Paragraphs>
  <ScaleCrop>false</ScaleCrop>
  <Company>MS</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刘厚发</dc:creator>
  <cp:lastModifiedBy>nytz1</cp:lastModifiedBy>
  <cp:revision>47</cp:revision>
  <dcterms:created xsi:type="dcterms:W3CDTF">2018-01-22T01:28:00Z</dcterms:created>
  <dcterms:modified xsi:type="dcterms:W3CDTF">2023-02-10T07:07:00Z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